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5FC4" w:rsidRDefault="00EF73A2">
      <w:pPr>
        <w:pStyle w:val="normal0"/>
      </w:pPr>
      <w:r>
        <w:rPr>
          <w:rFonts w:ascii="Trebuchet MS" w:eastAsia="Trebuchet MS" w:hAnsi="Trebuchet MS" w:cs="Trebuchet MS"/>
          <w:sz w:val="42"/>
        </w:rPr>
        <w:t>FDSN recommendations for seismic network DOIs and related FDSN services</w:t>
      </w:r>
    </w:p>
    <w:p w:rsidR="00E75FC4" w:rsidRDefault="00EF73A2">
      <w:pPr>
        <w:pStyle w:val="normal0"/>
        <w:spacing w:after="200"/>
      </w:pPr>
      <w:r>
        <w:rPr>
          <w:rFonts w:ascii="Trebuchet MS" w:eastAsia="Trebuchet MS" w:hAnsi="Trebuchet MS" w:cs="Trebuchet MS"/>
          <w:i/>
          <w:color w:val="666666"/>
          <w:sz w:val="26"/>
        </w:rPr>
        <w:t>Adam Clark (1), Peter L. Evans (2), Angelo Strollo (2)</w:t>
      </w:r>
    </w:p>
    <w:p w:rsidR="00E75FC4" w:rsidRDefault="00EF73A2">
      <w:pPr>
        <w:pStyle w:val="normal0"/>
        <w:spacing w:after="200"/>
      </w:pPr>
      <w:r>
        <w:rPr>
          <w:rFonts w:ascii="Trebuchet MS" w:eastAsia="Trebuchet MS" w:hAnsi="Trebuchet MS" w:cs="Trebuchet MS"/>
          <w:i/>
          <w:color w:val="666666"/>
          <w:sz w:val="20"/>
        </w:rPr>
        <w:t>1. Incorporated Research Institutions for Seismology (IRIS), 1200 New York Avenue NW, Suite 400, Washington, DC 20005, 202-682-2</w:t>
      </w:r>
      <w:r>
        <w:rPr>
          <w:rFonts w:ascii="Trebuchet MS" w:eastAsia="Trebuchet MS" w:hAnsi="Trebuchet MS" w:cs="Trebuchet MS"/>
          <w:i/>
          <w:color w:val="666666"/>
          <w:sz w:val="20"/>
        </w:rPr>
        <w:t>220. adam@iris.washington.edu</w:t>
      </w:r>
    </w:p>
    <w:p w:rsidR="00E75FC4" w:rsidRDefault="00EF73A2">
      <w:pPr>
        <w:pStyle w:val="normal0"/>
        <w:spacing w:after="200"/>
      </w:pPr>
      <w:r>
        <w:rPr>
          <w:rFonts w:ascii="Trebuchet MS" w:eastAsia="Trebuchet MS" w:hAnsi="Trebuchet MS" w:cs="Trebuchet MS"/>
          <w:i/>
          <w:color w:val="666666"/>
          <w:sz w:val="20"/>
        </w:rPr>
        <w:t>2. Deutsches GeoForschungsZentrum GFZ, Telegrafenberg, 14473 Potsdam, Germany. {pevans,strollo}@gfz-potsdam.de</w:t>
      </w:r>
    </w:p>
    <w:p w:rsidR="00E75FC4" w:rsidRDefault="00E75FC4">
      <w:pPr>
        <w:pStyle w:val="normal0"/>
        <w:spacing w:after="200"/>
      </w:pPr>
    </w:p>
    <w:p w:rsidR="00E75FC4" w:rsidRDefault="00EF73A2">
      <w:pPr>
        <w:pStyle w:val="normal0"/>
        <w:spacing w:after="200"/>
      </w:pPr>
      <w:r>
        <w:rPr>
          <w:rFonts w:ascii="Trebuchet MS" w:eastAsia="Trebuchet MS" w:hAnsi="Trebuchet MS" w:cs="Trebuchet MS"/>
          <w:i/>
          <w:color w:val="666666"/>
          <w:sz w:val="26"/>
        </w:rPr>
        <w:t>14 May 2014</w:t>
      </w:r>
    </w:p>
    <w:p w:rsidR="00E75FC4" w:rsidRDefault="00E75FC4">
      <w:pPr>
        <w:pStyle w:val="normal0"/>
      </w:pPr>
    </w:p>
    <w:p w:rsidR="00E75FC4" w:rsidRDefault="00EF73A2">
      <w:pPr>
        <w:pStyle w:val="normal0"/>
      </w:pPr>
      <w:r>
        <w:rPr>
          <w:b/>
          <w:color w:val="1155CC"/>
          <w:u w:val="single"/>
        </w:rPr>
        <w:t xml:space="preserve">0. </w:t>
      </w:r>
      <w:hyperlink w:anchor="h.38ibve53wezj">
        <w:r>
          <w:rPr>
            <w:b/>
            <w:color w:val="1155CC"/>
            <w:u w:val="single"/>
          </w:rPr>
          <w:t>Preamble</w:t>
        </w:r>
      </w:hyperlink>
      <w:hyperlink w:anchor="h.38ibve53wezj">
        <w:r>
          <w:rPr>
            <w:b/>
            <w:color w:val="1155CC"/>
            <w:u w:val="single"/>
          </w:rPr>
          <w:t xml:space="preserve"> and o</w:t>
        </w:r>
      </w:hyperlink>
      <w:hyperlink w:anchor="h.38ibve53wezj">
        <w:r>
          <w:rPr>
            <w:b/>
            <w:color w:val="1155CC"/>
            <w:u w:val="single"/>
          </w:rPr>
          <w:t>verview</w:t>
        </w:r>
      </w:hyperlink>
    </w:p>
    <w:p w:rsidR="00E75FC4" w:rsidRDefault="00EF73A2">
      <w:pPr>
        <w:pStyle w:val="normal0"/>
      </w:pPr>
      <w:r>
        <w:rPr>
          <w:b/>
          <w:color w:val="1155CC"/>
          <w:u w:val="single"/>
        </w:rPr>
        <w:t xml:space="preserve">1. </w:t>
      </w:r>
      <w:hyperlink w:anchor="h.pefi8qpbamfm">
        <w:r>
          <w:rPr>
            <w:b/>
            <w:color w:val="1155CC"/>
            <w:u w:val="single"/>
          </w:rPr>
          <w:t>FDSN recommendations for metadata fields, citation format and landing page</w:t>
        </w:r>
      </w:hyperlink>
    </w:p>
    <w:p w:rsidR="00E75FC4" w:rsidRDefault="00E75FC4">
      <w:pPr>
        <w:pStyle w:val="normal0"/>
        <w:ind w:left="360"/>
      </w:pPr>
      <w:hyperlink w:anchor="h.7tzom3ugjma">
        <w:r w:rsidR="00EF73A2">
          <w:rPr>
            <w:color w:val="1155CC"/>
            <w:u w:val="single"/>
          </w:rPr>
          <w:t>1.1 FDSN Metadata Field Recommendations</w:t>
        </w:r>
      </w:hyperlink>
    </w:p>
    <w:p w:rsidR="00E75FC4" w:rsidRDefault="00E75FC4">
      <w:pPr>
        <w:pStyle w:val="normal0"/>
        <w:ind w:left="720"/>
      </w:pPr>
      <w:hyperlink r:id="rId5" w:anchor="heading=h.3akqzd58kczi">
        <w:r w:rsidR="00EF73A2">
          <w:rPr>
            <w:color w:val="1155CC"/>
            <w:u w:val="single"/>
          </w:rPr>
          <w:t>Mandatory (Citation) Fields</w:t>
        </w:r>
      </w:hyperlink>
    </w:p>
    <w:p w:rsidR="00E75FC4" w:rsidRDefault="00E75FC4">
      <w:pPr>
        <w:pStyle w:val="normal0"/>
        <w:ind w:left="1080"/>
      </w:pPr>
      <w:hyperlink w:anchor="h.cx3v5gbqi5by">
        <w:r w:rsidR="00EF73A2">
          <w:rPr>
            <w:color w:val="1155CC"/>
            <w:u w:val="single"/>
          </w:rPr>
          <w:t>Creator</w:t>
        </w:r>
      </w:hyperlink>
    </w:p>
    <w:p w:rsidR="00E75FC4" w:rsidRDefault="00E75FC4">
      <w:pPr>
        <w:pStyle w:val="normal0"/>
        <w:ind w:left="1080"/>
      </w:pPr>
      <w:hyperlink w:anchor="h.jjw0t9ybc0xi">
        <w:r w:rsidR="00EF73A2">
          <w:rPr>
            <w:color w:val="1155CC"/>
            <w:u w:val="single"/>
          </w:rPr>
          <w:t>Title</w:t>
        </w:r>
      </w:hyperlink>
    </w:p>
    <w:p w:rsidR="00E75FC4" w:rsidRDefault="00E75FC4">
      <w:pPr>
        <w:pStyle w:val="normal0"/>
        <w:ind w:left="1080"/>
      </w:pPr>
      <w:hyperlink w:anchor="h.t7dx40evoy87">
        <w:r w:rsidR="00EF73A2">
          <w:rPr>
            <w:color w:val="1155CC"/>
            <w:u w:val="single"/>
          </w:rPr>
          <w:t>Publisher</w:t>
        </w:r>
      </w:hyperlink>
    </w:p>
    <w:p w:rsidR="00E75FC4" w:rsidRDefault="00E75FC4">
      <w:pPr>
        <w:pStyle w:val="normal0"/>
        <w:ind w:left="1080"/>
      </w:pPr>
      <w:hyperlink w:anchor="h.rorzw3yhmfzb">
        <w:r w:rsidR="00EF73A2">
          <w:rPr>
            <w:color w:val="1155CC"/>
            <w:u w:val="single"/>
          </w:rPr>
          <w:t>Publication Year</w:t>
        </w:r>
      </w:hyperlink>
      <w:hyperlink r:id="rId6" w:anchor="heading=h.gd5bqhonvtni"/>
    </w:p>
    <w:p w:rsidR="00E75FC4" w:rsidRDefault="00E75FC4">
      <w:pPr>
        <w:pStyle w:val="normal0"/>
        <w:ind w:left="720"/>
      </w:pPr>
      <w:hyperlink w:anchor="h.1us6kqlafqzw">
        <w:r w:rsidR="00EF73A2">
          <w:rPr>
            <w:color w:val="1155CC"/>
            <w:u w:val="single"/>
          </w:rPr>
          <w:t>Recommended Fields</w:t>
        </w:r>
      </w:hyperlink>
      <w:hyperlink r:id="rId7" w:anchor="heading=h.zcxq4yuxj4ho"/>
    </w:p>
    <w:p w:rsidR="00E75FC4" w:rsidRDefault="00E75FC4">
      <w:pPr>
        <w:pStyle w:val="normal0"/>
        <w:ind w:left="1080"/>
      </w:pPr>
      <w:hyperlink w:anchor="h.hkpgp6ji1tol">
        <w:r w:rsidR="00EF73A2">
          <w:rPr>
            <w:color w:val="1155CC"/>
            <w:u w:val="single"/>
          </w:rPr>
          <w:t>Resource Type</w:t>
        </w:r>
      </w:hyperlink>
    </w:p>
    <w:p w:rsidR="00E75FC4" w:rsidRDefault="00E75FC4">
      <w:pPr>
        <w:pStyle w:val="normal0"/>
        <w:ind w:left="1080"/>
      </w:pPr>
      <w:hyperlink w:anchor="h.wjv6eygdwjqo">
        <w:r w:rsidR="00EF73A2">
          <w:rPr>
            <w:color w:val="1155CC"/>
            <w:u w:val="single"/>
          </w:rPr>
          <w:t>Description</w:t>
        </w:r>
      </w:hyperlink>
    </w:p>
    <w:p w:rsidR="00E75FC4" w:rsidRDefault="00E75FC4">
      <w:pPr>
        <w:pStyle w:val="normal0"/>
        <w:ind w:left="1080"/>
      </w:pPr>
      <w:hyperlink w:anchor="h.1hv6zrt5tssm">
        <w:r w:rsidR="00EF73A2">
          <w:rPr>
            <w:color w:val="1155CC"/>
            <w:u w:val="single"/>
          </w:rPr>
          <w:t>Format</w:t>
        </w:r>
      </w:hyperlink>
    </w:p>
    <w:p w:rsidR="00E75FC4" w:rsidRDefault="00E75FC4">
      <w:pPr>
        <w:pStyle w:val="normal0"/>
        <w:ind w:left="720"/>
      </w:pPr>
      <w:hyperlink w:anchor="h.6zzxsdotpffn">
        <w:r w:rsidR="00EF73A2">
          <w:rPr>
            <w:color w:val="1155CC"/>
            <w:u w:val="single"/>
          </w:rPr>
          <w:t>Optional Fields</w:t>
        </w:r>
      </w:hyperlink>
    </w:p>
    <w:p w:rsidR="00E75FC4" w:rsidRDefault="00E75FC4">
      <w:pPr>
        <w:pStyle w:val="normal0"/>
        <w:ind w:left="1080"/>
      </w:pPr>
      <w:hyperlink w:anchor="h.5etvfu9olouc">
        <w:r w:rsidR="00EF73A2">
          <w:rPr>
            <w:color w:val="1155CC"/>
            <w:u w:val="single"/>
          </w:rPr>
          <w:t>Contributor</w:t>
        </w:r>
      </w:hyperlink>
    </w:p>
    <w:p w:rsidR="00E75FC4" w:rsidRDefault="00E75FC4">
      <w:pPr>
        <w:pStyle w:val="normal0"/>
        <w:ind w:left="1080"/>
      </w:pPr>
      <w:hyperlink w:anchor="h.yytsfjslqufk">
        <w:r w:rsidR="00EF73A2">
          <w:rPr>
            <w:color w:val="1155CC"/>
            <w:u w:val="single"/>
          </w:rPr>
          <w:t>Location</w:t>
        </w:r>
      </w:hyperlink>
    </w:p>
    <w:p w:rsidR="00E75FC4" w:rsidRDefault="00E75FC4">
      <w:pPr>
        <w:pStyle w:val="normal0"/>
        <w:ind w:left="1080"/>
      </w:pPr>
      <w:hyperlink w:anchor="h.ln6cadxyp2cq">
        <w:r w:rsidR="00EF73A2">
          <w:rPr>
            <w:color w:val="1155CC"/>
            <w:u w:val="single"/>
          </w:rPr>
          <w:t>Size</w:t>
        </w:r>
      </w:hyperlink>
      <w:hyperlink r:id="rId8" w:anchor="heading=h.oeptmtnf2o0v"/>
    </w:p>
    <w:p w:rsidR="00E75FC4" w:rsidRDefault="00E75FC4">
      <w:pPr>
        <w:pStyle w:val="normal0"/>
        <w:ind w:left="1080"/>
      </w:pPr>
      <w:hyperlink w:anchor="h.wmlgije6uc51">
        <w:r w:rsidR="00EF73A2">
          <w:rPr>
            <w:color w:val="1155CC"/>
            <w:u w:val="single"/>
          </w:rPr>
          <w:t>Date</w:t>
        </w:r>
      </w:hyperlink>
    </w:p>
    <w:p w:rsidR="00E75FC4" w:rsidRDefault="00E75FC4">
      <w:pPr>
        <w:pStyle w:val="normal0"/>
        <w:ind w:left="1080"/>
      </w:pPr>
      <w:hyperlink w:anchor="h.ukxijucmn0fv">
        <w:r w:rsidR="00EF73A2">
          <w:rPr>
            <w:color w:val="1155CC"/>
            <w:u w:val="single"/>
          </w:rPr>
          <w:t>Related Identifi</w:t>
        </w:r>
        <w:r w:rsidR="00EF73A2">
          <w:rPr>
            <w:color w:val="1155CC"/>
            <w:u w:val="single"/>
          </w:rPr>
          <w:t>er</w:t>
        </w:r>
      </w:hyperlink>
    </w:p>
    <w:p w:rsidR="00E75FC4" w:rsidRDefault="00E75FC4">
      <w:pPr>
        <w:pStyle w:val="normal0"/>
        <w:ind w:left="360"/>
      </w:pPr>
      <w:hyperlink w:anchor="h.39bqtkkrjtju">
        <w:r w:rsidR="00EF73A2">
          <w:rPr>
            <w:color w:val="1155CC"/>
            <w:u w:val="single"/>
          </w:rPr>
          <w:t>1.2 Citation Format</w:t>
        </w:r>
      </w:hyperlink>
      <w:hyperlink r:id="rId9" w:anchor="heading=h.jynddxqu47mt"/>
    </w:p>
    <w:p w:rsidR="00E75FC4" w:rsidRDefault="00E75FC4">
      <w:pPr>
        <w:pStyle w:val="normal0"/>
        <w:ind w:left="360"/>
      </w:pPr>
      <w:hyperlink w:anchor="h.cnlvwhpc8wv7">
        <w:r w:rsidR="00EF73A2">
          <w:rPr>
            <w:color w:val="1155CC"/>
            <w:u w:val="single"/>
          </w:rPr>
          <w:t>1.3 Landing Page</w:t>
        </w:r>
      </w:hyperlink>
    </w:p>
    <w:p w:rsidR="00E75FC4" w:rsidRDefault="00EF73A2">
      <w:pPr>
        <w:pStyle w:val="normal0"/>
      </w:pPr>
      <w:r>
        <w:rPr>
          <w:b/>
          <w:color w:val="1155CC"/>
          <w:u w:val="single"/>
        </w:rPr>
        <w:t xml:space="preserve">2. </w:t>
      </w:r>
      <w:hyperlink w:anchor="h.2u87wj2z4ysv">
        <w:r>
          <w:rPr>
            <w:b/>
            <w:color w:val="1155CC"/>
            <w:sz w:val="24"/>
            <w:u w:val="single"/>
          </w:rPr>
          <w:t>DOI services to be offered by FDSN</w:t>
        </w:r>
      </w:hyperlink>
    </w:p>
    <w:p w:rsidR="00E75FC4" w:rsidRDefault="00E75FC4">
      <w:pPr>
        <w:pStyle w:val="normal0"/>
        <w:ind w:left="360"/>
      </w:pPr>
      <w:hyperlink w:anchor="h.35ui1v4jn79r">
        <w:r w:rsidR="00EF73A2">
          <w:rPr>
            <w:color w:val="1155CC"/>
            <w:u w:val="single"/>
          </w:rPr>
          <w:t>2.1 DOI Mapping Service</w:t>
        </w:r>
      </w:hyperlink>
      <w:hyperlink r:id="rId10" w:anchor="heading=h.xnf23yamu950"/>
    </w:p>
    <w:p w:rsidR="00E75FC4" w:rsidRDefault="00E75FC4">
      <w:pPr>
        <w:pStyle w:val="normal0"/>
        <w:ind w:left="720"/>
      </w:pPr>
      <w:hyperlink w:anchor="h.p9uo7uqbqbnk">
        <w:r w:rsidR="00EF73A2">
          <w:rPr>
            <w:color w:val="1155CC"/>
            <w:u w:val="single"/>
          </w:rPr>
          <w:t>1. Single Value Lookup</w:t>
        </w:r>
      </w:hyperlink>
      <w:hyperlink r:id="rId11" w:anchor="heading=h.f8dgi2714p73"/>
    </w:p>
    <w:p w:rsidR="00E75FC4" w:rsidRDefault="00E75FC4">
      <w:pPr>
        <w:pStyle w:val="normal0"/>
        <w:ind w:left="720"/>
      </w:pPr>
      <w:hyperlink w:anchor="h.dmbx3cwipkgc">
        <w:r w:rsidR="00EF73A2">
          <w:rPr>
            <w:color w:val="1155CC"/>
            <w:u w:val="single"/>
          </w:rPr>
          <w:t>2. Temporary Network Listing</w:t>
        </w:r>
      </w:hyperlink>
    </w:p>
    <w:p w:rsidR="00E75FC4" w:rsidRDefault="00E75FC4">
      <w:pPr>
        <w:pStyle w:val="normal0"/>
        <w:ind w:left="720"/>
      </w:pPr>
      <w:hyperlink w:anchor="h.a6lx24mksojg">
        <w:r w:rsidR="00EF73A2">
          <w:rPr>
            <w:color w:val="1155CC"/>
            <w:u w:val="single"/>
          </w:rPr>
          <w:t>3. Full Data Retrieval</w:t>
        </w:r>
      </w:hyperlink>
      <w:hyperlink r:id="rId12" w:anchor="heading=h.8a74wyw9riz4"/>
    </w:p>
    <w:p w:rsidR="00E75FC4" w:rsidRDefault="00E75FC4">
      <w:pPr>
        <w:pStyle w:val="normal0"/>
        <w:ind w:left="720"/>
      </w:pPr>
      <w:hyperlink w:anchor="h.p6wgn8fw219i">
        <w:r w:rsidR="00EF73A2">
          <w:rPr>
            <w:color w:val="1155CC"/>
            <w:u w:val="single"/>
          </w:rPr>
          <w:t>Virtual Networks</w:t>
        </w:r>
      </w:hyperlink>
    </w:p>
    <w:p w:rsidR="00E75FC4" w:rsidRDefault="00E75FC4">
      <w:pPr>
        <w:pStyle w:val="normal0"/>
        <w:ind w:left="720"/>
      </w:pPr>
      <w:hyperlink w:anchor="h.uk81z8dv8iu6">
        <w:r w:rsidR="00EF73A2">
          <w:rPr>
            <w:color w:val="1155CC"/>
            <w:u w:val="single"/>
          </w:rPr>
          <w:t>Data Storage</w:t>
        </w:r>
      </w:hyperlink>
    </w:p>
    <w:p w:rsidR="00E75FC4" w:rsidRDefault="00E75FC4">
      <w:pPr>
        <w:pStyle w:val="normal0"/>
        <w:ind w:left="720"/>
      </w:pPr>
      <w:hyperlink w:anchor="h.vh4od6axz6s6">
        <w:r w:rsidR="00EF73A2">
          <w:rPr>
            <w:color w:val="1155CC"/>
            <w:u w:val="single"/>
          </w:rPr>
          <w:t>Usage</w:t>
        </w:r>
      </w:hyperlink>
    </w:p>
    <w:p w:rsidR="00E75FC4" w:rsidRDefault="00E75FC4">
      <w:pPr>
        <w:pStyle w:val="normal0"/>
        <w:ind w:left="360"/>
      </w:pPr>
      <w:hyperlink w:anchor="h.kqr10mcxjdoh">
        <w:r w:rsidR="00EF73A2">
          <w:rPr>
            <w:color w:val="1155CC"/>
            <w:u w:val="single"/>
          </w:rPr>
          <w:t>2.2 DOI Generation and Management Service (“FDSN-minted DOIs”)</w:t>
        </w:r>
      </w:hyperlink>
    </w:p>
    <w:p w:rsidR="00E75FC4" w:rsidRDefault="00E75FC4">
      <w:pPr>
        <w:pStyle w:val="normal0"/>
        <w:ind w:left="720"/>
      </w:pPr>
      <w:hyperlink w:anchor="h.15bp4vk8k2i9">
        <w:r w:rsidR="00EF73A2">
          <w:rPr>
            <w:color w:val="1155CC"/>
            <w:u w:val="single"/>
          </w:rPr>
          <w:t>DOI Naming Convention</w:t>
        </w:r>
      </w:hyperlink>
    </w:p>
    <w:p w:rsidR="00E75FC4" w:rsidRDefault="00E75FC4">
      <w:pPr>
        <w:pStyle w:val="normal0"/>
        <w:ind w:left="720"/>
      </w:pPr>
      <w:hyperlink w:anchor="h.cnlvwhpc8wv7">
        <w:r w:rsidR="00EF73A2">
          <w:rPr>
            <w:color w:val="1155CC"/>
            <w:u w:val="single"/>
          </w:rPr>
          <w:t>Landing Page</w:t>
        </w:r>
      </w:hyperlink>
    </w:p>
    <w:p w:rsidR="00E75FC4" w:rsidRDefault="00E75FC4">
      <w:pPr>
        <w:pStyle w:val="normal0"/>
        <w:ind w:left="720"/>
      </w:pPr>
      <w:hyperlink w:anchor="h.oy5nlafnf0sw">
        <w:r w:rsidR="00EF73A2">
          <w:rPr>
            <w:color w:val="1155CC"/>
            <w:u w:val="single"/>
          </w:rPr>
          <w:t>Data From fdsnws-station</w:t>
        </w:r>
      </w:hyperlink>
    </w:p>
    <w:p w:rsidR="00E75FC4" w:rsidRDefault="00E75FC4">
      <w:pPr>
        <w:pStyle w:val="normal0"/>
        <w:ind w:left="720"/>
      </w:pPr>
      <w:hyperlink w:anchor="h.n3bh0y706dl8">
        <w:r w:rsidR="00EF73A2">
          <w:rPr>
            <w:color w:val="1155CC"/>
            <w:u w:val="single"/>
          </w:rPr>
          <w:t>Self-Service Data Management</w:t>
        </w:r>
      </w:hyperlink>
    </w:p>
    <w:p w:rsidR="00E75FC4" w:rsidRDefault="00EF73A2">
      <w:pPr>
        <w:pStyle w:val="normal0"/>
      </w:pPr>
      <w:r>
        <w:rPr>
          <w:b/>
          <w:color w:val="1155CC"/>
          <w:u w:val="single"/>
        </w:rPr>
        <w:t xml:space="preserve">3. </w:t>
      </w:r>
      <w:hyperlink w:anchor="h.kih1a71npwnd">
        <w:r>
          <w:rPr>
            <w:b/>
            <w:color w:val="1155CC"/>
            <w:u w:val="single"/>
          </w:rPr>
          <w:t>Extension to StationXML Specification</w:t>
        </w:r>
      </w:hyperlink>
    </w:p>
    <w:p w:rsidR="00E75FC4" w:rsidRDefault="00E75FC4">
      <w:pPr>
        <w:pStyle w:val="normal0"/>
        <w:ind w:left="360"/>
      </w:pPr>
    </w:p>
    <w:p w:rsidR="00E75FC4" w:rsidRDefault="00E75FC4">
      <w:pPr>
        <w:pStyle w:val="Heading1"/>
        <w:contextualSpacing w:val="0"/>
      </w:pPr>
      <w:bookmarkStart w:id="0" w:name="h.hrwahrg3wo4u" w:colFirst="0" w:colLast="0"/>
      <w:bookmarkEnd w:id="0"/>
    </w:p>
    <w:p w:rsidR="00E75FC4" w:rsidRDefault="00EF73A2">
      <w:pPr>
        <w:pStyle w:val="Heading1"/>
        <w:contextualSpacing w:val="0"/>
      </w:pPr>
      <w:bookmarkStart w:id="1" w:name="h.38ibve53wezj" w:colFirst="0" w:colLast="0"/>
      <w:bookmarkEnd w:id="1"/>
      <w:r>
        <w:rPr>
          <w:b/>
          <w:u w:val="single"/>
        </w:rPr>
        <w:t>0. Preamble and overview</w:t>
      </w:r>
    </w:p>
    <w:p w:rsidR="00E75FC4" w:rsidRDefault="00EF73A2">
      <w:pPr>
        <w:pStyle w:val="normal0"/>
      </w:pPr>
      <w:r>
        <w:t>T</w:t>
      </w:r>
      <w:r>
        <w:t xml:space="preserve">here is a clear and growing need to ensure that permanent seismic networks and individual experiments undertaken by small groups or individuals are reliably identified in citations by researchers or monitoring networks that make use of their data. However </w:t>
      </w:r>
      <w:r>
        <w:t>a common standard to do this, approved by the FDSN, is not yet in place.</w:t>
      </w:r>
    </w:p>
    <w:p w:rsidR="00E75FC4" w:rsidRDefault="00EF73A2">
      <w:pPr>
        <w:pStyle w:val="normal0"/>
      </w:pPr>
      <w:r>
        <w:t xml:space="preserve"> </w:t>
      </w:r>
    </w:p>
    <w:p w:rsidR="00E75FC4" w:rsidRDefault="00EF73A2">
      <w:pPr>
        <w:pStyle w:val="normal0"/>
      </w:pPr>
      <w:r>
        <w:t>With this in mind the IRIS-DMC and EIDA data centers initiated a pragmatic discussion aiming at proposing methods for the generation, maintenance, and promotion of unique identifier</w:t>
      </w:r>
      <w:r>
        <w:t>s for seismic networks using the existing and widely used Digital Object Identifiers (DOIs) both within and external to the FDSN, for all networks using FDSN-assigned network codes.  This document represents the result of this discussion in the form of a F</w:t>
      </w:r>
      <w:r>
        <w:t>DSN proposal to mint and manage DOIs for seismic networks.</w:t>
      </w:r>
    </w:p>
    <w:p w:rsidR="00E75FC4" w:rsidRDefault="00EF73A2">
      <w:pPr>
        <w:pStyle w:val="normal0"/>
      </w:pPr>
      <w:r>
        <w:t xml:space="preserve"> </w:t>
      </w:r>
    </w:p>
    <w:p w:rsidR="00E75FC4" w:rsidRDefault="00EF73A2">
      <w:pPr>
        <w:pStyle w:val="normal0"/>
      </w:pPr>
      <w:r>
        <w:t>In this view a seismic network is an entire collection of sensor data, but also the seismic metadata associated with it, such as station details, instrument types, response data. During the discu</w:t>
      </w:r>
      <w:r>
        <w:t>ssion several options were explored including using various persistent identifier (PID) types. These support better attribution by maintaining “bibliographic” metadata about objects. DOIs were found to be the most suitable type of identifier to properly ac</w:t>
      </w:r>
      <w:r>
        <w:t>knowledge seismic networks, because existing resolution services and familiarity make them more easily accepted by publishers as standard procedure at least as a starting point to get the community involved.  Nevertheless, the system as currently designed/</w:t>
      </w:r>
      <w:r>
        <w:t>proposed is also able to accommodate other PIDs; this will be necessary as the community begins to move towards reproducibility of the data sets. Note that this proposal is for PID for seismic networks only. Efforts to assign PID to actual seismic waveform</w:t>
      </w:r>
      <w:r>
        <w:t xml:space="preserve"> data are on-going, but outside the scope of this document.</w:t>
      </w:r>
      <w:r>
        <w:br/>
      </w:r>
    </w:p>
    <w:p w:rsidR="00E75FC4" w:rsidRDefault="00EF73A2">
      <w:pPr>
        <w:pStyle w:val="normal0"/>
      </w:pPr>
      <w:r>
        <w:t>The remainder of this document is divided in three parts:</w:t>
      </w:r>
    </w:p>
    <w:p w:rsidR="00E75FC4" w:rsidRDefault="00EF73A2">
      <w:pPr>
        <w:pStyle w:val="normal0"/>
        <w:ind w:left="690" w:hanging="284"/>
      </w:pPr>
      <w:r>
        <w:t>1.</w:t>
      </w:r>
      <w:r>
        <w:rPr>
          <w:rFonts w:ascii="Times New Roman" w:eastAsia="Times New Roman" w:hAnsi="Times New Roman" w:cs="Times New Roman"/>
        </w:rPr>
        <w:tab/>
      </w:r>
      <w:r>
        <w:t>FDSN recommendations for metadata fields, citation format and landing page: starting from the DataCite model, recommendations are give</w:t>
      </w:r>
      <w:r>
        <w:t>n in this section for mandatory and recommended fields. A standard citation format and guidelines for landing pages have been also provided.</w:t>
      </w:r>
    </w:p>
    <w:p w:rsidR="00E75FC4" w:rsidRDefault="00EF73A2">
      <w:pPr>
        <w:pStyle w:val="normal0"/>
        <w:ind w:left="690" w:hanging="284"/>
      </w:pPr>
      <w:r>
        <w:t xml:space="preserve"> </w:t>
      </w:r>
    </w:p>
    <w:p w:rsidR="00E75FC4" w:rsidRDefault="00EF73A2">
      <w:pPr>
        <w:pStyle w:val="normal0"/>
        <w:ind w:left="690" w:hanging="284"/>
      </w:pPr>
      <w:r>
        <w:t>2.</w:t>
      </w:r>
      <w:r>
        <w:rPr>
          <w:rFonts w:ascii="Times New Roman" w:eastAsia="Times New Roman" w:hAnsi="Times New Roman" w:cs="Times New Roman"/>
        </w:rPr>
        <w:t xml:space="preserve">  </w:t>
      </w:r>
      <w:r>
        <w:t xml:space="preserve">Services provided by FDSN: in order to foster the usage of seismic network DOIs, FDSN will offer DOI mapping </w:t>
      </w:r>
      <w:r>
        <w:t>and management services. Within this section the newly implemented services related to DOI at FDSN, including minting and landing pages, will be described.</w:t>
      </w:r>
    </w:p>
    <w:p w:rsidR="00E75FC4" w:rsidRDefault="00EF73A2">
      <w:pPr>
        <w:pStyle w:val="normal0"/>
        <w:ind w:left="690" w:hanging="284"/>
      </w:pPr>
      <w:r>
        <w:t xml:space="preserve"> </w:t>
      </w:r>
    </w:p>
    <w:p w:rsidR="00E75FC4" w:rsidRDefault="00EF73A2">
      <w:pPr>
        <w:pStyle w:val="normal0"/>
        <w:ind w:left="690" w:hanging="284"/>
      </w:pPr>
      <w:r>
        <w:t>3.</w:t>
      </w:r>
      <w:r>
        <w:rPr>
          <w:rFonts w:ascii="Times New Roman" w:eastAsia="Times New Roman" w:hAnsi="Times New Roman" w:cs="Times New Roman"/>
        </w:rPr>
        <w:tab/>
      </w:r>
      <w:r>
        <w:t xml:space="preserve">Extension to the StationXML Specification: within this section an extension to Station XML has </w:t>
      </w:r>
      <w:r>
        <w:t>been proposed to better interlink DOIs and other persistent identifiers into technical data describing the networks.</w:t>
      </w:r>
    </w:p>
    <w:p w:rsidR="00E75FC4" w:rsidRDefault="00EF73A2">
      <w:pPr>
        <w:pStyle w:val="normal0"/>
      </w:pPr>
      <w:r>
        <w:rPr>
          <w:sz w:val="24"/>
        </w:rPr>
        <w:t xml:space="preserve"> </w:t>
      </w:r>
    </w:p>
    <w:p w:rsidR="00E75FC4" w:rsidRDefault="00E75FC4">
      <w:pPr>
        <w:pStyle w:val="Heading1"/>
        <w:contextualSpacing w:val="0"/>
      </w:pPr>
      <w:bookmarkStart w:id="2" w:name="h.490lghrxb3qe" w:colFirst="0" w:colLast="0"/>
      <w:bookmarkEnd w:id="2"/>
    </w:p>
    <w:p w:rsidR="00E75FC4" w:rsidRDefault="00EF73A2">
      <w:pPr>
        <w:pStyle w:val="Heading1"/>
        <w:contextualSpacing w:val="0"/>
      </w:pPr>
      <w:bookmarkStart w:id="3" w:name="h.pefi8qpbamfm" w:colFirst="0" w:colLast="0"/>
      <w:bookmarkEnd w:id="3"/>
      <w:r>
        <w:rPr>
          <w:b/>
          <w:u w:val="single"/>
        </w:rPr>
        <w:t>1. FDSN recommendations for metadata fields, citation format and landing page</w:t>
      </w:r>
    </w:p>
    <w:p w:rsidR="00E75FC4" w:rsidRDefault="00EF73A2">
      <w:pPr>
        <w:pStyle w:val="Heading1"/>
        <w:contextualSpacing w:val="0"/>
      </w:pPr>
      <w:bookmarkStart w:id="4" w:name="h.7tzom3ugjma" w:colFirst="0" w:colLast="0"/>
      <w:bookmarkEnd w:id="4"/>
      <w:r>
        <w:t>1.1 FDSN Metadata Field Recommendations</w:t>
      </w:r>
    </w:p>
    <w:p w:rsidR="00E75FC4" w:rsidRDefault="00EF73A2">
      <w:pPr>
        <w:pStyle w:val="normal0"/>
      </w:pPr>
      <w:r>
        <w:t xml:space="preserve">FDSN will provide </w:t>
      </w:r>
      <w:r>
        <w:t xml:space="preserve">public recommendations regarding the content of DOI metadata fields, and will follow these recommendations for DOIs that it generates (“FDSN-minted DOIs” described in the </w:t>
      </w:r>
      <w:hyperlink w:anchor="h.kqr10mcxjdoh">
        <w:r>
          <w:rPr>
            <w:color w:val="1155CC"/>
            <w:u w:val="single"/>
          </w:rPr>
          <w:t>following</w:t>
        </w:r>
      </w:hyperlink>
      <w:r>
        <w:t>). FDSN member network operators self-min</w:t>
      </w:r>
      <w:r>
        <w:t>ting DOIs are also requested to follow these recommendations while minting their DOIs.</w:t>
      </w:r>
    </w:p>
    <w:p w:rsidR="00E75FC4" w:rsidRDefault="00E75FC4">
      <w:pPr>
        <w:pStyle w:val="normal0"/>
      </w:pPr>
    </w:p>
    <w:p w:rsidR="00E75FC4" w:rsidRDefault="00EF73A2">
      <w:pPr>
        <w:pStyle w:val="normal0"/>
      </w:pPr>
      <w:r>
        <w:t>DataCite is a leading organisation devoted to promoting better access to research data. The fields listed here come from the DataCite model for metadata describing cite</w:t>
      </w:r>
      <w:r>
        <w:t>able datasets (</w:t>
      </w:r>
      <w:hyperlink r:id="rId13">
        <w:r>
          <w:rPr>
            <w:color w:val="1155CC"/>
            <w:u w:val="single"/>
          </w:rPr>
          <w:t>http://schema.datacite.org/meta/kernel-3/doc/DataCite-MetadataKernel_v3.0.pdf</w:t>
        </w:r>
      </w:hyperlink>
      <w:r>
        <w:t>). At present, DataCite uses DOIs to describe datasets. This is one o</w:t>
      </w:r>
      <w:r>
        <w:t>f a number of alternative metadata schemes such as Dublin Core.  FDSN will strongly encourage all DOI minters to use the DataCite model. In this metadata scheme, four items are required and there are several optional items.</w:t>
      </w:r>
    </w:p>
    <w:p w:rsidR="00E75FC4" w:rsidRDefault="00EF73A2">
      <w:pPr>
        <w:pStyle w:val="Heading2"/>
        <w:contextualSpacing w:val="0"/>
      </w:pPr>
      <w:bookmarkStart w:id="5" w:name="h.nszpakssi983" w:colFirst="0" w:colLast="0"/>
      <w:bookmarkEnd w:id="5"/>
      <w:r>
        <w:t>Mandatory (Citation) Fields</w:t>
      </w:r>
    </w:p>
    <w:p w:rsidR="00E75FC4" w:rsidRDefault="00EF73A2">
      <w:pPr>
        <w:pStyle w:val="normal0"/>
      </w:pPr>
      <w:r>
        <w:t xml:space="preserve">All </w:t>
      </w:r>
      <w:r>
        <w:t>DOI metadata schemes require a common set of fields, which are used to automatically generate citation text.  In developing recommendations for the data to use in these fields, considering how they are used in a citation may be instructive.</w:t>
      </w:r>
    </w:p>
    <w:p w:rsidR="00E75FC4" w:rsidRDefault="00E75FC4">
      <w:pPr>
        <w:pStyle w:val="normal0"/>
      </w:pPr>
    </w:p>
    <w:p w:rsidR="00E75FC4" w:rsidRDefault="00EF73A2">
      <w:pPr>
        <w:pStyle w:val="normal0"/>
      </w:pPr>
      <w:r>
        <w:t>The typical citation format is:</w:t>
      </w:r>
    </w:p>
    <w:p w:rsidR="00E75FC4" w:rsidRDefault="00EF73A2">
      <w:pPr>
        <w:pStyle w:val="normal0"/>
      </w:pPr>
      <w:r>
        <w:rPr>
          <w:rFonts w:ascii="Courier New" w:eastAsia="Courier New" w:hAnsi="Courier New" w:cs="Courier New"/>
        </w:rPr>
        <w:t>Creator (Year): Title. Publisher. ResourceType. DOIName</w:t>
      </w:r>
    </w:p>
    <w:p w:rsidR="00E75FC4" w:rsidRDefault="00EF73A2">
      <w:pPr>
        <w:pStyle w:val="normal0"/>
      </w:pPr>
      <w:r>
        <w:t>FDSN recommendations should result in citations that conform with audience expectations.</w:t>
      </w:r>
    </w:p>
    <w:p w:rsidR="00E75FC4" w:rsidRDefault="00EF73A2">
      <w:pPr>
        <w:pStyle w:val="Heading3"/>
        <w:contextualSpacing w:val="0"/>
      </w:pPr>
      <w:bookmarkStart w:id="6" w:name="h.cx3v5gbqi5by" w:colFirst="0" w:colLast="0"/>
      <w:bookmarkEnd w:id="6"/>
      <w:r>
        <w:t>Creator</w:t>
      </w:r>
    </w:p>
    <w:p w:rsidR="00E75FC4" w:rsidRDefault="00EF73A2">
      <w:pPr>
        <w:pStyle w:val="normal0"/>
      </w:pPr>
      <w:r>
        <w:t>The principal investigator(s), or the organization(s) operating the net</w:t>
      </w:r>
      <w:r>
        <w:t xml:space="preserve">work. This is the entity who should receive "primary" credit for producing the data set: the main researcher(s) involved in producing the data, in priority order. Assigning this value is the right of the network operator. Personal names should be provided </w:t>
      </w:r>
      <w:r>
        <w:t>as family name, given name e.g. "Muller, Max". It might instead be an institution such as a university. For a permanent network, this is likely to be an organization, e.g. "USGS","ETH","GFZ".</w:t>
      </w:r>
    </w:p>
    <w:p w:rsidR="00E75FC4" w:rsidRDefault="00EF73A2">
      <w:pPr>
        <w:pStyle w:val="Heading3"/>
        <w:contextualSpacing w:val="0"/>
      </w:pPr>
      <w:bookmarkStart w:id="7" w:name="h.jjw0t9ybc0xi" w:colFirst="0" w:colLast="0"/>
      <w:bookmarkEnd w:id="7"/>
      <w:r>
        <w:t>Title</w:t>
      </w:r>
    </w:p>
    <w:p w:rsidR="00E75FC4" w:rsidRDefault="00EF73A2">
      <w:pPr>
        <w:pStyle w:val="normal0"/>
      </w:pPr>
      <w:r>
        <w:t>This should be about 5-10 words naming the seismic network</w:t>
      </w:r>
      <w:r>
        <w:t>, similar to the descriptions found in StationXML (</w:t>
      </w:r>
      <w:hyperlink r:id="rId14">
        <w:r>
          <w:rPr>
            <w:color w:val="1155CC"/>
            <w:u w:val="single"/>
          </w:rPr>
          <w:t>http://www.data.scec.org/station/xml.html</w:t>
        </w:r>
      </w:hyperlink>
      <w:r>
        <w:t>) and elsewhere. It is not necessary to include the FDSN network code, as the DOI-network code mapping is</w:t>
      </w:r>
      <w:r>
        <w:t xml:space="preserve"> maintained by the FDSN DOI registration service, and the network code will be available on the landing page.</w:t>
      </w:r>
    </w:p>
    <w:p w:rsidR="00E75FC4" w:rsidRDefault="00EF73A2">
      <w:pPr>
        <w:pStyle w:val="normal0"/>
      </w:pPr>
      <w:r>
        <w:t>Examples:  "PUNA Project, Western Argentina 1997", "Serbian Seismic Network".</w:t>
      </w:r>
    </w:p>
    <w:p w:rsidR="00E75FC4" w:rsidRDefault="00EF73A2">
      <w:pPr>
        <w:pStyle w:val="Heading3"/>
        <w:contextualSpacing w:val="0"/>
      </w:pPr>
      <w:bookmarkStart w:id="8" w:name="h.t7dx40evoy87" w:colFirst="0" w:colLast="0"/>
      <w:bookmarkEnd w:id="8"/>
      <w:r>
        <w:t>Publisher</w:t>
      </w:r>
    </w:p>
    <w:p w:rsidR="00E75FC4" w:rsidRDefault="00EF73A2">
      <w:pPr>
        <w:pStyle w:val="normal0"/>
      </w:pPr>
      <w:r>
        <w:t>The institution (or data centre) responsible for making th</w:t>
      </w:r>
      <w:r>
        <w:t xml:space="preserve">e data, i.e. DOI and landing page, permanently available. The DataCite model allows for only one publisher. This is defined as the </w:t>
      </w:r>
      <w:r>
        <w:rPr>
          <w:i/>
        </w:rPr>
        <w:t>entity that holds, archives, publishes prints, distributes, releases, issues or produces the resource.</w:t>
      </w:r>
      <w:r>
        <w:t xml:space="preserve"> </w:t>
      </w:r>
      <w:r>
        <w:rPr>
          <w:b/>
        </w:rPr>
        <w:t xml:space="preserve">The publisher should be the organization that mints the DOI. </w:t>
      </w:r>
      <w:r>
        <w:t>FDSN-minted DOIs will default to identifying FDSN as the publisher, and have an FDSN-hosted landing page.</w:t>
      </w:r>
    </w:p>
    <w:p w:rsidR="00E75FC4" w:rsidRDefault="00EF73A2">
      <w:pPr>
        <w:pStyle w:val="Heading3"/>
        <w:contextualSpacing w:val="0"/>
      </w:pPr>
      <w:bookmarkStart w:id="9" w:name="h.rorzw3yhmfzb" w:colFirst="0" w:colLast="0"/>
      <w:bookmarkEnd w:id="9"/>
      <w:r>
        <w:t>Publication Year</w:t>
      </w:r>
    </w:p>
    <w:p w:rsidR="00E75FC4" w:rsidRDefault="00EF73A2">
      <w:pPr>
        <w:pStyle w:val="normal0"/>
      </w:pPr>
      <w:r>
        <w:t>DataCite recommends using the "year when the data was or will be publicl</w:t>
      </w:r>
      <w:r>
        <w:t>y made available." However in seismology, changes in access policy plus uncertain embargo end dates introduce ambiguity, so the publication year should be the first year of data collection by the network rather than the first year of unrestricted access. E</w:t>
      </w:r>
      <w:r>
        <w:t>mbargo dates may be shown using the Dates fields described below.</w:t>
      </w:r>
    </w:p>
    <w:p w:rsidR="00E75FC4" w:rsidRDefault="00EF73A2">
      <w:pPr>
        <w:pStyle w:val="Heading2"/>
        <w:contextualSpacing w:val="0"/>
      </w:pPr>
      <w:bookmarkStart w:id="10" w:name="h.1us6kqlafqzw" w:colFirst="0" w:colLast="0"/>
      <w:bookmarkEnd w:id="10"/>
      <w:r>
        <w:t>Recommended Fields</w:t>
      </w:r>
    </w:p>
    <w:p w:rsidR="00E75FC4" w:rsidRDefault="00EF73A2">
      <w:pPr>
        <w:pStyle w:val="normal0"/>
      </w:pPr>
      <w:r>
        <w:t>These fields are not strictly required, but should be included in all DOIs.</w:t>
      </w:r>
    </w:p>
    <w:p w:rsidR="00E75FC4" w:rsidRDefault="00EF73A2">
      <w:pPr>
        <w:pStyle w:val="Heading3"/>
        <w:contextualSpacing w:val="0"/>
      </w:pPr>
      <w:bookmarkStart w:id="11" w:name="h.hkpgp6ji1tol" w:colFirst="0" w:colLast="0"/>
      <w:bookmarkEnd w:id="11"/>
      <w:r>
        <w:t>Resource Type</w:t>
      </w:r>
    </w:p>
    <w:p w:rsidR="00E75FC4" w:rsidRDefault="00EF73A2">
      <w:pPr>
        <w:pStyle w:val="normal0"/>
      </w:pPr>
      <w:r>
        <w:t>Primary type should be “Other” and subtype should be "Seismic network".  The full</w:t>
      </w:r>
      <w:r>
        <w:t xml:space="preserve"> type would thus be “Other/Seismic network”.</w:t>
      </w:r>
    </w:p>
    <w:p w:rsidR="00E75FC4" w:rsidRDefault="00EF73A2">
      <w:pPr>
        <w:pStyle w:val="Heading3"/>
        <w:contextualSpacing w:val="0"/>
      </w:pPr>
      <w:bookmarkStart w:id="12" w:name="h.wjv6eygdwjqo" w:colFirst="0" w:colLast="0"/>
      <w:bookmarkEnd w:id="12"/>
      <w:r>
        <w:t>Description</w:t>
      </w:r>
    </w:p>
    <w:p w:rsidR="00E75FC4" w:rsidRDefault="00EF73A2">
      <w:pPr>
        <w:pStyle w:val="normal0"/>
      </w:pPr>
      <w:r>
        <w:t>A short summary of the network, no more than 200-300 words in length.  This should include the number, location, and types of sensors, and the type of data collected. Permanent networks frequently ga</w:t>
      </w:r>
      <w:r>
        <w:t>in or lose stations, so there is little sense in being too specific concerning these. Suggested components: Description, aim and scope -- Geodynamic setting (for temporary networks) -- Geographical coverage -- Instrument types (number of stations for tempo</w:t>
      </w:r>
      <w:r>
        <w:t>rary networks) -- Data policy (e.g. fully open/restricted/embargoed) -- Any peculiarities of the network.</w:t>
      </w:r>
    </w:p>
    <w:p w:rsidR="00E75FC4" w:rsidRDefault="00E75FC4">
      <w:pPr>
        <w:pStyle w:val="normal0"/>
      </w:pPr>
    </w:p>
    <w:p w:rsidR="00E75FC4" w:rsidRDefault="00EF73A2">
      <w:pPr>
        <w:pStyle w:val="normal0"/>
      </w:pPr>
      <w:r>
        <w:t>The DataCite descriptionType should be “Abstract”.</w:t>
      </w:r>
    </w:p>
    <w:p w:rsidR="00E75FC4" w:rsidRDefault="00EF73A2">
      <w:pPr>
        <w:pStyle w:val="Heading3"/>
        <w:contextualSpacing w:val="0"/>
      </w:pPr>
      <w:bookmarkStart w:id="13" w:name="h.1hv6zrt5tssm" w:colFirst="0" w:colLast="0"/>
      <w:bookmarkEnd w:id="13"/>
      <w:r>
        <w:t>Format</w:t>
      </w:r>
    </w:p>
    <w:p w:rsidR="00E75FC4" w:rsidRDefault="00EF73A2">
      <w:pPr>
        <w:pStyle w:val="normal0"/>
      </w:pPr>
      <w:r>
        <w:t>Without any better ideas, we suggest the text “SEED data” when that is appropriate.</w:t>
      </w:r>
    </w:p>
    <w:p w:rsidR="00E75FC4" w:rsidRDefault="00EF73A2">
      <w:pPr>
        <w:pStyle w:val="Heading2"/>
        <w:contextualSpacing w:val="0"/>
      </w:pPr>
      <w:bookmarkStart w:id="14" w:name="h.6zzxsdotpffn" w:colFirst="0" w:colLast="0"/>
      <w:bookmarkEnd w:id="14"/>
      <w:r>
        <w:t>Optiona</w:t>
      </w:r>
      <w:r>
        <w:t>l Fields</w:t>
      </w:r>
    </w:p>
    <w:p w:rsidR="00E75FC4" w:rsidRDefault="00EF73A2">
      <w:pPr>
        <w:pStyle w:val="Heading3"/>
        <w:contextualSpacing w:val="0"/>
      </w:pPr>
      <w:bookmarkStart w:id="15" w:name="h.5etvfu9olouc" w:colFirst="0" w:colLast="0"/>
      <w:bookmarkEnd w:id="15"/>
      <w:r>
        <w:t>Contributor</w:t>
      </w:r>
    </w:p>
    <w:p w:rsidR="00E75FC4" w:rsidRDefault="00EF73A2">
      <w:pPr>
        <w:pStyle w:val="normal0"/>
      </w:pPr>
      <w:r>
        <w:t xml:space="preserve">For DataCite a contributor is an "institution or person responsible for collecting, managing, distributing or otherwise contributing to the development of the data set”. We suggest that data centres be included as contributors, with a </w:t>
      </w:r>
      <w:r>
        <w:t>contributorType of "DataCollector", "DataManager", "Distributor", “Sponsor”, “ContactPerson” etc. as appropriate.</w:t>
      </w:r>
    </w:p>
    <w:p w:rsidR="00E75FC4" w:rsidRDefault="00E75FC4">
      <w:pPr>
        <w:pStyle w:val="normal0"/>
      </w:pPr>
    </w:p>
    <w:p w:rsidR="00E75FC4" w:rsidRDefault="00E75FC4">
      <w:pPr>
        <w:pStyle w:val="normal0"/>
      </w:pPr>
    </w:p>
    <w:p w:rsidR="00E75FC4" w:rsidRDefault="00EF73A2">
      <w:pPr>
        <w:pStyle w:val="normal0"/>
      </w:pPr>
      <w:r>
        <w:t>Examples:</w:t>
      </w:r>
    </w:p>
    <w:p w:rsidR="00E75FC4" w:rsidRDefault="00EF73A2">
      <w:pPr>
        <w:pStyle w:val="normal0"/>
      </w:pPr>
      <w:r>
        <w:rPr>
          <w:rFonts w:ascii="Courier New" w:eastAsia="Courier New" w:hAnsi="Courier New" w:cs="Courier New"/>
        </w:rPr>
        <w:t xml:space="preserve">GE network: </w:t>
      </w:r>
      <w:r>
        <w:t>GFZ physically holds the archive data for the GE network, storing it offline, and makes it available on the Internet, so appears as "HostingInstitution". GFZ is responsible for maintaining the finished data set, so also appears as “DataManager”:</w:t>
      </w:r>
    </w:p>
    <w:p w:rsidR="00E75FC4" w:rsidRDefault="00E75FC4">
      <w:pPr>
        <w:pStyle w:val="normal0"/>
      </w:pPr>
    </w:p>
    <w:p w:rsidR="00E75FC4" w:rsidRDefault="00EF73A2">
      <w:pPr>
        <w:pStyle w:val="normal0"/>
      </w:pPr>
      <w:r>
        <w:rPr>
          <w:rFonts w:ascii="Courier New" w:eastAsia="Courier New" w:hAnsi="Courier New" w:cs="Courier New"/>
        </w:rPr>
        <w:t>&lt;contribu</w:t>
      </w:r>
      <w:r>
        <w:rPr>
          <w:rFonts w:ascii="Courier New" w:eastAsia="Courier New" w:hAnsi="Courier New" w:cs="Courier New"/>
        </w:rPr>
        <w:t>tor contributorType="HostingInstitution"&gt;</w:t>
      </w:r>
    </w:p>
    <w:p w:rsidR="00E75FC4" w:rsidRDefault="00EF73A2">
      <w:pPr>
        <w:pStyle w:val="normal0"/>
      </w:pPr>
      <w:r>
        <w:rPr>
          <w:rFonts w:ascii="Courier New" w:eastAsia="Courier New" w:hAnsi="Courier New" w:cs="Courier New"/>
        </w:rPr>
        <w:t xml:space="preserve"> </w:t>
      </w:r>
      <w:r>
        <w:rPr>
          <w:rFonts w:ascii="Courier New" w:eastAsia="Courier New" w:hAnsi="Courier New" w:cs="Courier New"/>
        </w:rPr>
        <w:tab/>
        <w:t>&lt;contributorName&gt;Deutsches GeoForschungsZentrum GFZ&lt;/contributorName&gt;</w:t>
      </w:r>
    </w:p>
    <w:p w:rsidR="00E75FC4" w:rsidRDefault="00EF73A2">
      <w:pPr>
        <w:pStyle w:val="normal0"/>
      </w:pPr>
      <w:r>
        <w:rPr>
          <w:rFonts w:ascii="Courier New" w:eastAsia="Courier New" w:hAnsi="Courier New" w:cs="Courier New"/>
        </w:rPr>
        <w:t>&lt;/contributor&gt;</w:t>
      </w:r>
    </w:p>
    <w:p w:rsidR="00E75FC4" w:rsidRDefault="00EF73A2">
      <w:pPr>
        <w:pStyle w:val="normal0"/>
      </w:pPr>
      <w:r>
        <w:rPr>
          <w:rFonts w:ascii="Courier New" w:eastAsia="Courier New" w:hAnsi="Courier New" w:cs="Courier New"/>
        </w:rPr>
        <w:t>&lt;contributor contributorType="DataManager"&gt;</w:t>
      </w:r>
    </w:p>
    <w:p w:rsidR="00E75FC4" w:rsidRDefault="00EF73A2">
      <w:pPr>
        <w:pStyle w:val="normal0"/>
      </w:pPr>
      <w:r>
        <w:rPr>
          <w:rFonts w:ascii="Courier New" w:eastAsia="Courier New" w:hAnsi="Courier New" w:cs="Courier New"/>
        </w:rPr>
        <w:t xml:space="preserve"> </w:t>
      </w:r>
      <w:r>
        <w:rPr>
          <w:rFonts w:ascii="Courier New" w:eastAsia="Courier New" w:hAnsi="Courier New" w:cs="Courier New"/>
        </w:rPr>
        <w:tab/>
        <w:t>&lt;contributorName&gt;GEOFON Data Centre&lt;/contributorName&gt;</w:t>
      </w:r>
    </w:p>
    <w:p w:rsidR="00E75FC4" w:rsidRDefault="00EF73A2">
      <w:pPr>
        <w:pStyle w:val="normal0"/>
      </w:pPr>
      <w:r>
        <w:rPr>
          <w:rFonts w:ascii="Courier New" w:eastAsia="Courier New" w:hAnsi="Courier New" w:cs="Courier New"/>
        </w:rPr>
        <w:t>&lt;/contributor&gt;</w:t>
      </w:r>
    </w:p>
    <w:p w:rsidR="00E75FC4" w:rsidRDefault="00EF73A2">
      <w:pPr>
        <w:pStyle w:val="normal0"/>
      </w:pPr>
      <w:r>
        <w:rPr>
          <w:rFonts w:ascii="Courier New" w:eastAsia="Courier New" w:hAnsi="Courier New" w:cs="Courier New"/>
        </w:rPr>
        <w:t>&lt;contributor</w:t>
      </w:r>
      <w:r>
        <w:rPr>
          <w:rFonts w:ascii="Courier New" w:eastAsia="Courier New" w:hAnsi="Courier New" w:cs="Courier New"/>
        </w:rPr>
        <w:t xml:space="preserve"> contributorType="ContactPerson"&gt;</w:t>
      </w:r>
    </w:p>
    <w:p w:rsidR="00E75FC4" w:rsidRDefault="00EF73A2">
      <w:pPr>
        <w:pStyle w:val="normal0"/>
      </w:pPr>
      <w:r>
        <w:rPr>
          <w:rFonts w:ascii="Courier New" w:eastAsia="Courier New" w:hAnsi="Courier New" w:cs="Courier New"/>
        </w:rPr>
        <w:t xml:space="preserve"> </w:t>
      </w:r>
      <w:r>
        <w:rPr>
          <w:rFonts w:ascii="Courier New" w:eastAsia="Courier New" w:hAnsi="Courier New" w:cs="Courier New"/>
        </w:rPr>
        <w:tab/>
        <w:t>&lt;contributorName&gt;geofon@gfz-potsdam.de&lt;/contributorName&gt;</w:t>
      </w:r>
    </w:p>
    <w:p w:rsidR="00E75FC4" w:rsidRDefault="00EF73A2">
      <w:pPr>
        <w:pStyle w:val="normal0"/>
      </w:pPr>
      <w:r>
        <w:rPr>
          <w:rFonts w:ascii="Courier New" w:eastAsia="Courier New" w:hAnsi="Courier New" w:cs="Courier New"/>
        </w:rPr>
        <w:t>&lt;/contributor&gt;</w:t>
      </w:r>
    </w:p>
    <w:p w:rsidR="00E75FC4" w:rsidRDefault="00E75FC4">
      <w:pPr>
        <w:pStyle w:val="normal0"/>
      </w:pPr>
    </w:p>
    <w:p w:rsidR="00E75FC4" w:rsidRDefault="00E75FC4">
      <w:pPr>
        <w:pStyle w:val="normal0"/>
      </w:pPr>
    </w:p>
    <w:p w:rsidR="00E75FC4" w:rsidRDefault="00EF73A2">
      <w:pPr>
        <w:pStyle w:val="normal0"/>
      </w:pPr>
      <w:r>
        <w:rPr>
          <w:rFonts w:ascii="Courier New" w:eastAsia="Courier New" w:hAnsi="Courier New" w:cs="Courier New"/>
        </w:rPr>
        <w:t xml:space="preserve">5E network (2011-2013): </w:t>
      </w:r>
      <w:r>
        <w:t>GFZ’s GIPP owns, maintains, and loans the instruments used for this temporary deployment, so appears as a “Sponsor” in thi</w:t>
      </w:r>
      <w:r>
        <w:t>s case:</w:t>
      </w:r>
    </w:p>
    <w:p w:rsidR="00E75FC4" w:rsidRDefault="00E75FC4">
      <w:pPr>
        <w:pStyle w:val="normal0"/>
      </w:pPr>
    </w:p>
    <w:p w:rsidR="00E75FC4" w:rsidRDefault="00EF73A2">
      <w:pPr>
        <w:pStyle w:val="normal0"/>
      </w:pPr>
      <w:r>
        <w:rPr>
          <w:rFonts w:ascii="Courier New" w:eastAsia="Courier New" w:hAnsi="Courier New" w:cs="Courier New"/>
        </w:rPr>
        <w:t>&lt;contributor contributorType="Sponsor"&gt;</w:t>
      </w:r>
    </w:p>
    <w:p w:rsidR="00E75FC4" w:rsidRDefault="00EF73A2">
      <w:pPr>
        <w:pStyle w:val="normal0"/>
      </w:pPr>
      <w:r>
        <w:rPr>
          <w:rFonts w:ascii="Courier New" w:eastAsia="Courier New" w:hAnsi="Courier New" w:cs="Courier New"/>
        </w:rPr>
        <w:t xml:space="preserve"> </w:t>
      </w:r>
      <w:r>
        <w:rPr>
          <w:rFonts w:ascii="Courier New" w:eastAsia="Courier New" w:hAnsi="Courier New" w:cs="Courier New"/>
        </w:rPr>
        <w:tab/>
        <w:t>&lt;contributorName&gt;Geophysical Instrument Pool Potsdam (GIPP)&lt;/contributorName&gt;</w:t>
      </w:r>
    </w:p>
    <w:p w:rsidR="00E75FC4" w:rsidRDefault="00EF73A2">
      <w:pPr>
        <w:pStyle w:val="normal0"/>
      </w:pPr>
      <w:r>
        <w:rPr>
          <w:rFonts w:ascii="Courier New" w:eastAsia="Courier New" w:hAnsi="Courier New" w:cs="Courier New"/>
        </w:rPr>
        <w:t>&lt;/contributor&gt;</w:t>
      </w:r>
    </w:p>
    <w:p w:rsidR="00E75FC4" w:rsidRDefault="00E75FC4">
      <w:pPr>
        <w:pStyle w:val="normal0"/>
      </w:pPr>
    </w:p>
    <w:p w:rsidR="00E75FC4" w:rsidRDefault="00EF73A2">
      <w:pPr>
        <w:pStyle w:val="normal0"/>
      </w:pPr>
      <w:r>
        <w:t xml:space="preserve">The integral metadata records in XML format for these networks are available at the following links: </w:t>
      </w:r>
    </w:p>
    <w:p w:rsidR="00E75FC4" w:rsidRDefault="00EF73A2">
      <w:pPr>
        <w:pStyle w:val="normal0"/>
      </w:pPr>
      <w:r>
        <w:t xml:space="preserve">GE: </w:t>
      </w:r>
      <w:hyperlink r:id="rId15">
        <w:r>
          <w:rPr>
            <w:color w:val="1155CC"/>
            <w:u w:val="single"/>
          </w:rPr>
          <w:t>http://data.datacite.org/application/x-datacite+xml/10.14470/TR560404</w:t>
        </w:r>
      </w:hyperlink>
    </w:p>
    <w:p w:rsidR="00E75FC4" w:rsidRDefault="00EF73A2">
      <w:pPr>
        <w:pStyle w:val="normal0"/>
      </w:pPr>
      <w:r>
        <w:t xml:space="preserve">5E: </w:t>
      </w:r>
      <w:hyperlink r:id="rId16">
        <w:r>
          <w:rPr>
            <w:color w:val="1155CC"/>
            <w:u w:val="single"/>
          </w:rPr>
          <w:t>http://data.d</w:t>
        </w:r>
        <w:r>
          <w:rPr>
            <w:color w:val="1155CC"/>
            <w:u w:val="single"/>
          </w:rPr>
          <w:t>atacite.org/application/x-datacite+xml/10.14470/ab466166</w:t>
        </w:r>
      </w:hyperlink>
    </w:p>
    <w:p w:rsidR="00E75FC4" w:rsidRDefault="00E75FC4">
      <w:pPr>
        <w:pStyle w:val="normal0"/>
      </w:pPr>
    </w:p>
    <w:p w:rsidR="00E75FC4" w:rsidRDefault="00E75FC4">
      <w:pPr>
        <w:pStyle w:val="Heading3"/>
        <w:contextualSpacing w:val="0"/>
      </w:pPr>
      <w:bookmarkStart w:id="16" w:name="h.y338t3b7zk59" w:colFirst="0" w:colLast="0"/>
      <w:bookmarkEnd w:id="16"/>
    </w:p>
    <w:p w:rsidR="00E75FC4" w:rsidRDefault="00EF73A2">
      <w:pPr>
        <w:pStyle w:val="Heading3"/>
        <w:contextualSpacing w:val="0"/>
      </w:pPr>
      <w:bookmarkStart w:id="17" w:name="h.yytsfjslqufk" w:colFirst="0" w:colLast="0"/>
      <w:bookmarkEnd w:id="17"/>
      <w:r>
        <w:t>Location</w:t>
      </w:r>
    </w:p>
    <w:p w:rsidR="00E75FC4" w:rsidRDefault="00EF73A2">
      <w:pPr>
        <w:pStyle w:val="normal0"/>
      </w:pPr>
      <w:r>
        <w:t>This can be specified in any of three forms:</w:t>
      </w:r>
    </w:p>
    <w:p w:rsidR="00E75FC4" w:rsidRDefault="00EF73A2">
      <w:pPr>
        <w:pStyle w:val="normal0"/>
        <w:numPr>
          <w:ilvl w:val="0"/>
          <w:numId w:val="3"/>
          <w:numberingChange w:id="18" w:author="Tim Ahern" w:date="2014-05-19T13:44:00Z" w:original="%1:1:0:."/>
        </w:numPr>
        <w:ind w:hanging="359"/>
        <w:contextualSpacing/>
      </w:pPr>
      <w:r>
        <w:t>A bounding box (pair of latitude/longitude coordinates) containing all stations.  This is the recommended format in most cases.</w:t>
      </w:r>
    </w:p>
    <w:p w:rsidR="00E75FC4" w:rsidRDefault="00EF73A2">
      <w:pPr>
        <w:pStyle w:val="normal0"/>
        <w:numPr>
          <w:ilvl w:val="0"/>
          <w:numId w:val="3"/>
          <w:numberingChange w:id="19" w:author="Tim Ahern" w:date="2014-05-19T13:44:00Z" w:original="%1:2:0:."/>
        </w:numPr>
        <w:ind w:hanging="359"/>
        <w:contextualSpacing/>
      </w:pPr>
      <w:r>
        <w:t>A list of latitude/longitude coordinates, one for each station.  This is recommended only for networks with just a few stations.</w:t>
      </w:r>
    </w:p>
    <w:p w:rsidR="00E75FC4" w:rsidRDefault="00EF73A2">
      <w:pPr>
        <w:pStyle w:val="normal0"/>
        <w:numPr>
          <w:ilvl w:val="0"/>
          <w:numId w:val="3"/>
          <w:numberingChange w:id="20" w:author="Tim Ahern" w:date="2014-05-19T13:44:00Z" w:original="%1:3:0:."/>
        </w:numPr>
        <w:ind w:hanging="359"/>
        <w:contextualSpacing/>
      </w:pPr>
      <w:r>
        <w:t>A free-form geographic location name (e.g. “Chile” or “global”).  This is recommended only for global networks, or networks whose bounds cannot easily be represented in any other form.</w:t>
      </w:r>
    </w:p>
    <w:p w:rsidR="00E75FC4" w:rsidRDefault="00EF73A2">
      <w:pPr>
        <w:pStyle w:val="Heading3"/>
        <w:contextualSpacing w:val="0"/>
      </w:pPr>
      <w:bookmarkStart w:id="21" w:name="h.ln6cadxyp2cq" w:colFirst="0" w:colLast="0"/>
      <w:bookmarkEnd w:id="21"/>
      <w:r>
        <w:t>Size</w:t>
      </w:r>
    </w:p>
    <w:p w:rsidR="00E75FC4" w:rsidRDefault="00EF73A2">
      <w:pPr>
        <w:pStyle w:val="normal0"/>
      </w:pPr>
      <w:r>
        <w:t>For a completed deployment, such as a temporary network, the total</w:t>
      </w:r>
      <w:r>
        <w:t xml:space="preserve"> amount of data in GB. For an ongoing or permanent network, this is difficult, but a rough measure of the amount of new data available per day may be suitable e.g. “500 MB/day”.</w:t>
      </w:r>
    </w:p>
    <w:p w:rsidR="00E75FC4" w:rsidRDefault="00EF73A2">
      <w:pPr>
        <w:pStyle w:val="Heading3"/>
        <w:contextualSpacing w:val="0"/>
      </w:pPr>
      <w:bookmarkStart w:id="22" w:name="h.wmlgije6uc51" w:colFirst="0" w:colLast="0"/>
      <w:bookmarkEnd w:id="22"/>
      <w:r>
        <w:t>Date</w:t>
      </w:r>
    </w:p>
    <w:p w:rsidR="00E75FC4" w:rsidRDefault="00EF73A2">
      <w:pPr>
        <w:pStyle w:val="normal0"/>
      </w:pPr>
      <w:r>
        <w:t xml:space="preserve">There are several types of dates available. If possible, metadata should </w:t>
      </w:r>
      <w:r>
        <w:t>clearly show the date range covered by the data.</w:t>
      </w:r>
    </w:p>
    <w:p w:rsidR="00E75FC4" w:rsidRDefault="00EF73A2">
      <w:pPr>
        <w:pStyle w:val="normal0"/>
        <w:numPr>
          <w:ilvl w:val="0"/>
          <w:numId w:val="2"/>
          <w:numberingChange w:id="23" w:author="Tim Ahern" w:date="2014-05-19T13:44:00Z" w:original="●"/>
        </w:numPr>
        <w:ind w:hanging="359"/>
        <w:contextualSpacing/>
      </w:pPr>
      <w:r>
        <w:t>DateCollected:</w:t>
      </w:r>
    </w:p>
    <w:p w:rsidR="00E75FC4" w:rsidRDefault="00EF73A2">
      <w:pPr>
        <w:pStyle w:val="normal0"/>
        <w:numPr>
          <w:ilvl w:val="1"/>
          <w:numId w:val="2"/>
          <w:numberingChange w:id="24" w:author="Tim Ahern" w:date="2014-05-19T13:44:00Z" w:original="○"/>
        </w:numPr>
        <w:ind w:hanging="359"/>
        <w:contextualSpacing/>
      </w:pPr>
      <w:r>
        <w:t>For a permanent network, use this for the first day for which data was available, with a trailing slash to indicate an open date range, e.g. "1993-04-01/".</w:t>
      </w:r>
    </w:p>
    <w:p w:rsidR="00E75FC4" w:rsidRDefault="00EF73A2">
      <w:pPr>
        <w:pStyle w:val="normal0"/>
        <w:numPr>
          <w:ilvl w:val="1"/>
          <w:numId w:val="2"/>
          <w:numberingChange w:id="25" w:author="Tim Ahern" w:date="2014-05-19T13:44:00Z" w:original="○"/>
        </w:numPr>
        <w:ind w:hanging="359"/>
        <w:contextualSpacing/>
      </w:pPr>
      <w:r>
        <w:t>For a temporary deployment, DateColl</w:t>
      </w:r>
      <w:r>
        <w:t>ected should be a range as YYYY-MM-DD/YYYY-MM-DD in the</w:t>
      </w:r>
      <w:hyperlink r:id="rId17" w:anchor="rkmsextension">
        <w:r>
          <w:t xml:space="preserve"> </w:t>
        </w:r>
      </w:hyperlink>
      <w:hyperlink r:id="rId18" w:anchor="rkmsextension">
        <w:r>
          <w:rPr>
            <w:color w:val="1155CC"/>
            <w:u w:val="single"/>
          </w:rPr>
          <w:t>RKMS-ISO8601</w:t>
        </w:r>
      </w:hyperlink>
      <w:r>
        <w:t xml:space="preserve"> standard e.g. "2011-10-01/2013-05-31".</w:t>
      </w:r>
    </w:p>
    <w:p w:rsidR="00E75FC4" w:rsidRDefault="00EF73A2">
      <w:pPr>
        <w:pStyle w:val="normal0"/>
        <w:numPr>
          <w:ilvl w:val="0"/>
          <w:numId w:val="2"/>
          <w:numberingChange w:id="26" w:author="Tim Ahern" w:date="2014-05-19T13:44:00Z" w:original="●"/>
        </w:numPr>
        <w:ind w:hanging="359"/>
        <w:contextualSpacing/>
      </w:pPr>
      <w:r>
        <w:t>DateAvailable: If there is an embargo on the data, this should be used to indicate when the embargo period ends.</w:t>
      </w:r>
    </w:p>
    <w:p w:rsidR="00E75FC4" w:rsidRDefault="00E75FC4">
      <w:pPr>
        <w:pStyle w:val="normal0"/>
      </w:pPr>
    </w:p>
    <w:p w:rsidR="00E75FC4" w:rsidRDefault="00EF73A2">
      <w:pPr>
        <w:pStyle w:val="Heading3"/>
        <w:contextualSpacing w:val="0"/>
      </w:pPr>
      <w:bookmarkStart w:id="27" w:name="h.ukxijucmn0fv" w:colFirst="0" w:colLast="0"/>
      <w:bookmarkEnd w:id="27"/>
      <w:r>
        <w:t>Related Identifier</w:t>
      </w:r>
    </w:p>
    <w:p w:rsidR="00E75FC4" w:rsidRDefault="00EF73A2">
      <w:pPr>
        <w:pStyle w:val="normal0"/>
      </w:pPr>
      <w:r>
        <w:t>Where other resources (published public</w:t>
      </w:r>
      <w:r>
        <w:t>ations, scientific/technical reports, data, etc.) related to the seismic network have globally unique identifiers (DOI, Handle, PURL etc.) , these can be included in the DOI metadata for the network.</w:t>
      </w:r>
    </w:p>
    <w:p w:rsidR="00E75FC4" w:rsidRDefault="00E75FC4">
      <w:pPr>
        <w:pStyle w:val="normal0"/>
      </w:pPr>
    </w:p>
    <w:p w:rsidR="00E75FC4" w:rsidRDefault="00EF73A2">
      <w:pPr>
        <w:pStyle w:val="Heading1"/>
        <w:contextualSpacing w:val="0"/>
      </w:pPr>
      <w:bookmarkStart w:id="28" w:name="h.39bqtkkrjtju" w:colFirst="0" w:colLast="0"/>
      <w:bookmarkEnd w:id="28"/>
      <w:r>
        <w:t>1.2 Citation Format</w:t>
      </w:r>
    </w:p>
    <w:p w:rsidR="00E75FC4" w:rsidRDefault="00EF73A2">
      <w:pPr>
        <w:pStyle w:val="normal0"/>
      </w:pPr>
      <w:r>
        <w:t>DOI metadata may be used to generat</w:t>
      </w:r>
      <w:r>
        <w:t>e citations, which may be rendered in a number of formats.  The preferred format is:</w:t>
      </w:r>
    </w:p>
    <w:p w:rsidR="00E75FC4" w:rsidRDefault="00E75FC4">
      <w:pPr>
        <w:pStyle w:val="normal0"/>
      </w:pPr>
    </w:p>
    <w:p w:rsidR="00E75FC4" w:rsidRDefault="00EF73A2">
      <w:pPr>
        <w:pStyle w:val="normal0"/>
      </w:pPr>
      <w:r>
        <w:rPr>
          <w:rFonts w:ascii="Courier New" w:eastAsia="Courier New" w:hAnsi="Courier New" w:cs="Courier New"/>
        </w:rPr>
        <w:t>Creator (PublicationYear): Title. Publisher. ResourceType. DOIName</w:t>
      </w:r>
    </w:p>
    <w:p w:rsidR="00E75FC4" w:rsidRDefault="00E75FC4">
      <w:pPr>
        <w:pStyle w:val="normal0"/>
      </w:pPr>
    </w:p>
    <w:p w:rsidR="00E75FC4" w:rsidRDefault="00EF73A2">
      <w:pPr>
        <w:pStyle w:val="normal0"/>
      </w:pPr>
      <w:r>
        <w:t>The DOI system currently provides a limited form of publicly-accessible citation formatting via  the C</w:t>
      </w:r>
      <w:r>
        <w:t>rossCite content negotiation system (see</w:t>
      </w:r>
      <w:hyperlink r:id="rId19" w:anchor="sec-4-1">
        <w:r>
          <w:t xml:space="preserve"> </w:t>
        </w:r>
      </w:hyperlink>
      <w:hyperlink r:id="rId20" w:anchor="sec-4-1">
        <w:r>
          <w:rPr>
            <w:color w:val="1155CC"/>
            <w:u w:val="single"/>
          </w:rPr>
          <w:t>http://crosscite.org/cn/#sec-4-1</w:t>
        </w:r>
      </w:hyperlink>
      <w:r>
        <w:t>).  This system allows the global DOI resolution service to return citati</w:t>
      </w:r>
      <w:r>
        <w:t>on data in various formats based on a requested HTTP content type.  This standard is not yet fully mature -- currently the only widely supported content type is “x-bibliography” which returns a plain text citation, and none of the available citation styles</w:t>
      </w:r>
      <w:r>
        <w:t xml:space="preserve"> exactly matches the preferred format shown above (see</w:t>
      </w:r>
      <w:hyperlink r:id="rId21">
        <w:r>
          <w:t xml:space="preserve"> </w:t>
        </w:r>
      </w:hyperlink>
      <w:hyperlink r:id="rId22">
        <w:r>
          <w:rPr>
            <w:color w:val="1155CC"/>
            <w:u w:val="single"/>
          </w:rPr>
          <w:t>https://github.com/crosscite/citeproc-doi-server/is</w:t>
        </w:r>
        <w:r>
          <w:rPr>
            <w:color w:val="1155CC"/>
            <w:u w:val="single"/>
          </w:rPr>
          <w:t>sues/3</w:t>
        </w:r>
      </w:hyperlink>
      <w:r>
        <w:t>).  For now, the “apa” style is suggested as a close alternative:</w:t>
      </w:r>
    </w:p>
    <w:p w:rsidR="00E75FC4" w:rsidRDefault="00E75FC4">
      <w:pPr>
        <w:pStyle w:val="normal0"/>
      </w:pPr>
    </w:p>
    <w:p w:rsidR="00E75FC4" w:rsidRDefault="00EF73A2">
      <w:pPr>
        <w:pStyle w:val="normal0"/>
      </w:pPr>
      <w:r>
        <w:rPr>
          <w:rFonts w:ascii="Courier New" w:eastAsia="Courier New" w:hAnsi="Courier New" w:cs="Courier New"/>
          <w:sz w:val="18"/>
        </w:rPr>
        <w:t>$ curl -LH "Accept: text/x-bibliography; style=apa" http://dx.doi.org/10.7909/C3RN35SP</w:t>
      </w:r>
    </w:p>
    <w:p w:rsidR="00E75FC4" w:rsidRDefault="00EF73A2">
      <w:pPr>
        <w:pStyle w:val="normal0"/>
      </w:pPr>
      <w:r>
        <w:rPr>
          <w:rFonts w:ascii="Courier New" w:eastAsia="Courier New" w:hAnsi="Courier New" w:cs="Courier New"/>
          <w:sz w:val="18"/>
        </w:rPr>
        <w:t>MASE. (2007). Meso America Subduction Experiment. Caltech. doi:10.7909/C3RN35SP</w:t>
      </w:r>
    </w:p>
    <w:p w:rsidR="00E75FC4" w:rsidRDefault="00E75FC4">
      <w:pPr>
        <w:pStyle w:val="normal0"/>
      </w:pPr>
    </w:p>
    <w:p w:rsidR="00E75FC4" w:rsidRDefault="00EF73A2">
      <w:pPr>
        <w:pStyle w:val="normal0"/>
      </w:pPr>
      <w:r>
        <w:t xml:space="preserve">FDSN will provide a citation tool (ex: </w:t>
      </w:r>
      <w:hyperlink r:id="rId23">
        <w:r>
          <w:rPr>
            <w:color w:val="1155CC"/>
            <w:u w:val="single"/>
          </w:rPr>
          <w:t>http://www.fdsn.org/_network/citation/</w:t>
        </w:r>
      </w:hyperlink>
      <w:r>
        <w:t>) allowing users to easily retrieve citations for one or more networks.  This tool is simply a front-end to the CrossCite s</w:t>
      </w:r>
      <w:r>
        <w:t>ystem, and will depend on the network’s DOI registrar to return the proper data and formatting.</w:t>
      </w:r>
    </w:p>
    <w:p w:rsidR="00E75FC4" w:rsidRDefault="00E75FC4">
      <w:pPr>
        <w:pStyle w:val="normal0"/>
      </w:pPr>
    </w:p>
    <w:p w:rsidR="00E75FC4" w:rsidRDefault="00EF73A2">
      <w:pPr>
        <w:pStyle w:val="normal0"/>
      </w:pPr>
      <w:r>
        <w:t>Here are some citation examples:</w:t>
      </w:r>
    </w:p>
    <w:p w:rsidR="00E75FC4" w:rsidRDefault="00E75FC4">
      <w:pPr>
        <w:pStyle w:val="normal0"/>
      </w:pPr>
    </w:p>
    <w:p w:rsidR="00E75FC4" w:rsidRDefault="00EF73A2">
      <w:pPr>
        <w:pStyle w:val="normal0"/>
      </w:pPr>
      <w:r>
        <w:rPr>
          <w:rFonts w:ascii="Trebuchet MS" w:eastAsia="Trebuchet MS" w:hAnsi="Trebuchet MS" w:cs="Trebuchet MS"/>
          <w:b/>
          <w:color w:val="666666"/>
          <w:sz w:val="24"/>
        </w:rPr>
        <w:t>Self-minted DOIs</w:t>
      </w:r>
    </w:p>
    <w:p w:rsidR="00E75FC4" w:rsidRDefault="00E75FC4">
      <w:pPr>
        <w:pStyle w:val="normal0"/>
      </w:pPr>
    </w:p>
    <w:p w:rsidR="00E75FC4" w:rsidRDefault="00EF73A2">
      <w:pPr>
        <w:pStyle w:val="normal0"/>
      </w:pPr>
      <w:r>
        <w:t xml:space="preserve">Permanent network GE: </w:t>
      </w:r>
      <w:r>
        <w:rPr>
          <w:i/>
        </w:rPr>
        <w:t xml:space="preserve">only one organisation creates and publishes data, they mint the DOI and host landing </w:t>
      </w:r>
      <w:r>
        <w:rPr>
          <w:i/>
        </w:rPr>
        <w:t>page.</w:t>
      </w:r>
    </w:p>
    <w:p w:rsidR="00E75FC4" w:rsidRDefault="00EF73A2">
      <w:pPr>
        <w:pStyle w:val="normal0"/>
      </w:pPr>
      <w:r>
        <w:t xml:space="preserve">GEOFON Data Centre (1993): GEOFON Seismic Network. Deutsches GeoForschungsZentrum GFZ. Other/Seismic network. </w:t>
      </w:r>
      <w:hyperlink r:id="rId24">
        <w:r>
          <w:rPr>
            <w:color w:val="1155CC"/>
            <w:u w:val="single"/>
          </w:rPr>
          <w:t>doi:10.14470/TR560404</w:t>
        </w:r>
      </w:hyperlink>
    </w:p>
    <w:p w:rsidR="00E75FC4" w:rsidRDefault="00E75FC4">
      <w:pPr>
        <w:pStyle w:val="normal0"/>
      </w:pPr>
    </w:p>
    <w:p w:rsidR="00E75FC4" w:rsidRDefault="00EF73A2">
      <w:pPr>
        <w:pStyle w:val="normal0"/>
      </w:pPr>
      <w:r>
        <w:t xml:space="preserve">Temporary network 5E: </w:t>
      </w:r>
      <w:r>
        <w:rPr>
          <w:i/>
        </w:rPr>
        <w:t>PI of a temporary network is the creator, chooses their own institution to be publisher.</w:t>
      </w:r>
      <w:r>
        <w:t xml:space="preserve">    </w:t>
      </w:r>
    </w:p>
    <w:p w:rsidR="00E75FC4" w:rsidRDefault="00EF73A2">
      <w:pPr>
        <w:pStyle w:val="normal0"/>
      </w:pPr>
      <w:r>
        <w:t xml:space="preserve">G. Asch et al. (2011): MINAS Project 2011/2013. Deutsches GeoForschungsZentrum GFZ. Other/Seismic network. </w:t>
      </w:r>
      <w:hyperlink r:id="rId25">
        <w:r>
          <w:rPr>
            <w:color w:val="1155CC"/>
            <w:u w:val="single"/>
          </w:rPr>
          <w:t>doi:10.14470/ab466166</w:t>
        </w:r>
      </w:hyperlink>
    </w:p>
    <w:p w:rsidR="00E75FC4" w:rsidRDefault="00E75FC4">
      <w:pPr>
        <w:pStyle w:val="normal0"/>
      </w:pPr>
    </w:p>
    <w:p w:rsidR="00E75FC4" w:rsidRDefault="00EF73A2">
      <w:pPr>
        <w:pStyle w:val="Heading3"/>
        <w:contextualSpacing w:val="0"/>
      </w:pPr>
      <w:bookmarkStart w:id="29" w:name="h.yjwwj7c0ejyx" w:colFirst="0" w:colLast="0"/>
      <w:bookmarkEnd w:id="29"/>
      <w:r>
        <w:t>FDSN-minted DOIs</w:t>
      </w:r>
    </w:p>
    <w:p w:rsidR="00E75FC4" w:rsidRDefault="00E75FC4">
      <w:pPr>
        <w:pStyle w:val="normal0"/>
      </w:pPr>
    </w:p>
    <w:p w:rsidR="00E75FC4" w:rsidRDefault="00EF73A2">
      <w:pPr>
        <w:pStyle w:val="normal0"/>
      </w:pPr>
      <w:r>
        <w:t xml:space="preserve">Permanent network II: </w:t>
      </w:r>
      <w:r>
        <w:rPr>
          <w:i/>
        </w:rPr>
        <w:t>operator chooses to use the FDSN DOI minting service.</w:t>
      </w:r>
    </w:p>
    <w:p w:rsidR="00E75FC4" w:rsidRDefault="00EF73A2">
      <w:pPr>
        <w:pStyle w:val="normal0"/>
      </w:pPr>
      <w:r>
        <w:t>IRIS GSN / University of California San Diego (1998): IRIS/IDA Seismic Network. International Federation of Digital Seismograph N</w:t>
      </w:r>
      <w:r>
        <w:t xml:space="preserve">etworks (FDSN). Other/Seismic Network. </w:t>
      </w:r>
      <w:hyperlink r:id="rId26">
        <w:r>
          <w:rPr>
            <w:color w:val="1155CC"/>
            <w:u w:val="single"/>
          </w:rPr>
          <w:t>doi:10.7914/SN/II</w:t>
        </w:r>
      </w:hyperlink>
    </w:p>
    <w:p w:rsidR="00E75FC4" w:rsidRDefault="00E75FC4">
      <w:pPr>
        <w:pStyle w:val="normal0"/>
      </w:pPr>
    </w:p>
    <w:p w:rsidR="00E75FC4" w:rsidRDefault="00EF73A2">
      <w:pPr>
        <w:pStyle w:val="normal0"/>
      </w:pPr>
      <w:r>
        <w:t xml:space="preserve">Temporary Network XQ: </w:t>
      </w:r>
      <w:r>
        <w:rPr>
          <w:i/>
        </w:rPr>
        <w:t>PI chooses to use the FDSN DOI minting service.</w:t>
      </w:r>
    </w:p>
    <w:p w:rsidR="00E75FC4" w:rsidRDefault="00EF73A2">
      <w:pPr>
        <w:pStyle w:val="normal0"/>
      </w:pPr>
      <w:r>
        <w:t xml:space="preserve">University of Oregon (2007): Mendocino Experiment (FAME) - EarthScope Flex </w:t>
      </w:r>
      <w:r>
        <w:t xml:space="preserve">Array. International Federation of Digital Seismograph Networks (FDSN). Other/Seismic Network. </w:t>
      </w:r>
      <w:hyperlink r:id="rId27">
        <w:r>
          <w:rPr>
            <w:color w:val="1155CC"/>
            <w:u w:val="single"/>
          </w:rPr>
          <w:t>doi:10.7914/SN/XQ_2007</w:t>
        </w:r>
      </w:hyperlink>
    </w:p>
    <w:p w:rsidR="00E75FC4" w:rsidRDefault="00E75FC4">
      <w:pPr>
        <w:pStyle w:val="normal0"/>
      </w:pPr>
    </w:p>
    <w:p w:rsidR="00E75FC4" w:rsidRDefault="00EF73A2">
      <w:pPr>
        <w:pStyle w:val="Heading1"/>
        <w:contextualSpacing w:val="0"/>
      </w:pPr>
      <w:bookmarkStart w:id="30" w:name="h.cnlvwhpc8wv7" w:colFirst="0" w:colLast="0"/>
      <w:bookmarkEnd w:id="30"/>
      <w:r>
        <w:t>1.3 Landing Page</w:t>
      </w:r>
    </w:p>
    <w:p w:rsidR="00E75FC4" w:rsidRDefault="00EF73A2">
      <w:pPr>
        <w:pStyle w:val="normal0"/>
      </w:pPr>
      <w:r>
        <w:t>The network DOI will point to a “landing page” URL. DOIs are typic</w:t>
      </w:r>
      <w:r>
        <w:t>ally “linked” via a global resolver (e.g.</w:t>
      </w:r>
      <w:hyperlink r:id="rId28">
        <w:r>
          <w:t xml:space="preserve"> </w:t>
        </w:r>
      </w:hyperlink>
      <w:hyperlink r:id="rId29">
        <w:r>
          <w:rPr>
            <w:color w:val="1155CC"/>
            <w:u w:val="single"/>
          </w:rPr>
          <w:t>http://dx.doi.org/10.7909/C3RN35SP</w:t>
        </w:r>
      </w:hyperlink>
      <w:r>
        <w:t>) which redirects to this page.</w:t>
      </w:r>
    </w:p>
    <w:p w:rsidR="00E75FC4" w:rsidRDefault="00E75FC4">
      <w:pPr>
        <w:pStyle w:val="normal0"/>
      </w:pPr>
    </w:p>
    <w:p w:rsidR="00E75FC4" w:rsidRDefault="00EF73A2">
      <w:pPr>
        <w:pStyle w:val="normal0"/>
      </w:pPr>
      <w:r>
        <w:t xml:space="preserve">For </w:t>
      </w:r>
      <w:hyperlink w:anchor="h.kqr10mcxjdoh">
        <w:r>
          <w:rPr>
            <w:color w:val="1155CC"/>
            <w:u w:val="single"/>
          </w:rPr>
          <w:t>FDSN</w:t>
        </w:r>
        <w:r>
          <w:rPr>
            <w:color w:val="1155CC"/>
            <w:u w:val="single"/>
          </w:rPr>
          <w:t>-minted DOIs</w:t>
        </w:r>
      </w:hyperlink>
      <w:r>
        <w:t xml:space="preserve"> this URL will be on the</w:t>
      </w:r>
      <w:hyperlink r:id="rId30">
        <w:r>
          <w:t xml:space="preserve"> </w:t>
        </w:r>
      </w:hyperlink>
      <w:hyperlink r:id="rId31">
        <w:r>
          <w:rPr>
            <w:color w:val="1155CC"/>
            <w:u w:val="single"/>
          </w:rPr>
          <w:t>http://www.fdsn.org/</w:t>
        </w:r>
      </w:hyperlink>
      <w:r>
        <w:t xml:space="preserve"> site (e.g.</w:t>
      </w:r>
      <w:hyperlink r:id="rId32">
        <w:r>
          <w:t xml:space="preserve"> </w:t>
        </w:r>
      </w:hyperlink>
      <w:hyperlink r:id="rId33">
        <w:r>
          <w:rPr>
            <w:color w:val="1155CC"/>
            <w:u w:val="single"/>
          </w:rPr>
          <w:t>http:/</w:t>
        </w:r>
        <w:r>
          <w:rPr>
            <w:color w:val="1155CC"/>
            <w:u w:val="single"/>
          </w:rPr>
          <w:t>/www.fdsn.org/_network/detail/II/</w:t>
        </w:r>
      </w:hyperlink>
      <w:r>
        <w:t>) and FDSN will assume responsibility for maintenance of the page.</w:t>
      </w:r>
    </w:p>
    <w:p w:rsidR="00E75FC4" w:rsidRDefault="00E75FC4">
      <w:pPr>
        <w:pStyle w:val="normal0"/>
      </w:pPr>
    </w:p>
    <w:p w:rsidR="00E75FC4" w:rsidRDefault="00EF73A2">
      <w:pPr>
        <w:pStyle w:val="normal0"/>
      </w:pPr>
      <w:r>
        <w:t xml:space="preserve">For DOIs minted through other systems, the network operator assumes responsibility for creating and maintaining this page (e.g. </w:t>
      </w:r>
      <w:hyperlink r:id="rId34">
        <w:r>
          <w:rPr>
            <w:color w:val="1155CC"/>
            <w:u w:val="single"/>
          </w:rPr>
          <w:t>http://geofon.gfz-potsdam.de/doi/network/GE</w:t>
        </w:r>
      </w:hyperlink>
      <w:r>
        <w:t xml:space="preserve">). </w:t>
      </w:r>
      <w:r>
        <w:rPr>
          <w:b/>
        </w:rPr>
        <w:t xml:space="preserve">FDSN will not maintain landing pages for networks with DOIs that are registered by other groups but will only store the self-minted DOI and provide the mapping to the network </w:t>
      </w:r>
      <w:r>
        <w:t>(</w:t>
      </w:r>
      <w:r>
        <w:t xml:space="preserve">see </w:t>
      </w:r>
      <w:hyperlink w:anchor="h.35ui1v4jn79r">
        <w:r>
          <w:rPr>
            <w:color w:val="1155CC"/>
            <w:u w:val="single"/>
          </w:rPr>
          <w:t>DOI mapping service</w:t>
        </w:r>
      </w:hyperlink>
      <w:r>
        <w:t>).</w:t>
      </w:r>
    </w:p>
    <w:p w:rsidR="00E75FC4" w:rsidRDefault="00E75FC4">
      <w:pPr>
        <w:pStyle w:val="normal0"/>
      </w:pPr>
    </w:p>
    <w:p w:rsidR="00E75FC4" w:rsidRDefault="00E75FC4">
      <w:pPr>
        <w:pStyle w:val="normal0"/>
      </w:pPr>
    </w:p>
    <w:p w:rsidR="00E75FC4" w:rsidRDefault="00E75FC4">
      <w:pPr>
        <w:pStyle w:val="normal0"/>
      </w:pPr>
    </w:p>
    <w:p w:rsidR="00E75FC4" w:rsidRDefault="00EF73A2">
      <w:pPr>
        <w:pStyle w:val="normal0"/>
      </w:pPr>
      <w:r>
        <w:t>All landing pages should include a minimal set of information including:</w:t>
      </w:r>
    </w:p>
    <w:p w:rsidR="00E75FC4" w:rsidRDefault="00EF73A2">
      <w:pPr>
        <w:pStyle w:val="normal0"/>
        <w:numPr>
          <w:ilvl w:val="0"/>
          <w:numId w:val="5"/>
          <w:numberingChange w:id="31" w:author="Tim Ahern" w:date="2014-05-19T13:44:00Z" w:original="●"/>
        </w:numPr>
        <w:ind w:hanging="359"/>
        <w:contextualSpacing/>
      </w:pPr>
      <w:r>
        <w:t>The FDSN network code for the seismic network.</w:t>
      </w:r>
    </w:p>
    <w:p w:rsidR="00E75FC4" w:rsidRDefault="00EF73A2">
      <w:pPr>
        <w:pStyle w:val="normal0"/>
        <w:numPr>
          <w:ilvl w:val="0"/>
          <w:numId w:val="5"/>
          <w:numberingChange w:id="32" w:author="Tim Ahern" w:date="2014-05-19T13:44:00Z" w:original="●"/>
        </w:numPr>
        <w:ind w:hanging="359"/>
        <w:contextualSpacing/>
      </w:pPr>
      <w:r>
        <w:t>A description of the network’s temporal and spatial coverage (if available), such as a list of stations.</w:t>
      </w:r>
    </w:p>
    <w:p w:rsidR="00E75FC4" w:rsidRDefault="00EF73A2">
      <w:pPr>
        <w:pStyle w:val="normal0"/>
        <w:numPr>
          <w:ilvl w:val="0"/>
          <w:numId w:val="5"/>
          <w:numberingChange w:id="33" w:author="Tim Ahern" w:date="2014-05-19T13:44:00Z" w:original="●"/>
        </w:numPr>
        <w:ind w:hanging="359"/>
        <w:contextualSpacing/>
      </w:pPr>
      <w:r>
        <w:t>Links to access data from the network (if available).</w:t>
      </w:r>
    </w:p>
    <w:p w:rsidR="00E75FC4" w:rsidRDefault="00EF73A2">
      <w:pPr>
        <w:pStyle w:val="normal0"/>
        <w:numPr>
          <w:ilvl w:val="0"/>
          <w:numId w:val="5"/>
          <w:numberingChange w:id="34" w:author="Tim Ahern" w:date="2014-05-19T13:44:00Z" w:original="●"/>
        </w:numPr>
        <w:ind w:hanging="359"/>
        <w:contextualSpacing/>
      </w:pPr>
      <w:r>
        <w:t>A sample citation text as in “Citation Format” above.</w:t>
      </w:r>
    </w:p>
    <w:p w:rsidR="00E75FC4" w:rsidRDefault="00E75FC4">
      <w:pPr>
        <w:pStyle w:val="normal0"/>
      </w:pPr>
    </w:p>
    <w:p w:rsidR="00E75FC4" w:rsidRDefault="00EF73A2">
      <w:pPr>
        <w:pStyle w:val="normal0"/>
      </w:pPr>
      <w:r>
        <w:t>Other suggested information includes:</w:t>
      </w:r>
    </w:p>
    <w:p w:rsidR="00E75FC4" w:rsidRDefault="00EF73A2">
      <w:pPr>
        <w:pStyle w:val="normal0"/>
        <w:numPr>
          <w:ilvl w:val="0"/>
          <w:numId w:val="6"/>
          <w:numberingChange w:id="35" w:author="Tim Ahern" w:date="2014-05-19T13:44:00Z" w:original="●"/>
        </w:numPr>
        <w:ind w:hanging="359"/>
        <w:contextualSpacing/>
      </w:pPr>
      <w:r>
        <w:t>Term</w:t>
      </w:r>
      <w:r>
        <w:t>s of use.</w:t>
      </w:r>
    </w:p>
    <w:p w:rsidR="00E75FC4" w:rsidRDefault="00EF73A2">
      <w:pPr>
        <w:pStyle w:val="normal0"/>
        <w:numPr>
          <w:ilvl w:val="0"/>
          <w:numId w:val="6"/>
          <w:numberingChange w:id="36" w:author="Tim Ahern" w:date="2014-05-19T13:44:00Z" w:original="●"/>
        </w:numPr>
        <w:ind w:hanging="359"/>
        <w:contextualSpacing/>
      </w:pPr>
      <w:r>
        <w:t>State of data processing (e.g. gap filling).</w:t>
      </w:r>
    </w:p>
    <w:p w:rsidR="00E75FC4" w:rsidRDefault="00EF73A2">
      <w:pPr>
        <w:pStyle w:val="normal0"/>
        <w:numPr>
          <w:ilvl w:val="0"/>
          <w:numId w:val="6"/>
          <w:numberingChange w:id="37" w:author="Tim Ahern" w:date="2014-05-19T13:44:00Z" w:original="●"/>
        </w:numPr>
        <w:ind w:hanging="359"/>
        <w:contextualSpacing/>
      </w:pPr>
      <w:r>
        <w:t>Links to related scientific technical reports.</w:t>
      </w:r>
    </w:p>
    <w:p w:rsidR="00E75FC4" w:rsidRDefault="00E75FC4">
      <w:pPr>
        <w:pStyle w:val="normal0"/>
      </w:pPr>
    </w:p>
    <w:p w:rsidR="00E75FC4" w:rsidRDefault="00EF73A2">
      <w:pPr>
        <w:pStyle w:val="normal0"/>
      </w:pPr>
      <w:r>
        <w:t>Landing pages maintained at FDSN (for FDSN-minted DOIs) will be designed according to these recommendations. FDSN member network operators maintaining th</w:t>
      </w:r>
      <w:r>
        <w:t>eir own landing page (self-minted DOIs) are requested to follow these recommendations while preparing their landing page.</w:t>
      </w:r>
    </w:p>
    <w:p w:rsidR="00E75FC4" w:rsidRDefault="00E75FC4">
      <w:pPr>
        <w:pStyle w:val="Heading1"/>
        <w:contextualSpacing w:val="0"/>
      </w:pPr>
      <w:bookmarkStart w:id="38" w:name="h.2x97ib4difq1" w:colFirst="0" w:colLast="0"/>
      <w:bookmarkEnd w:id="38"/>
    </w:p>
    <w:p w:rsidR="00E75FC4" w:rsidRDefault="00EF73A2">
      <w:pPr>
        <w:pStyle w:val="Heading1"/>
        <w:contextualSpacing w:val="0"/>
      </w:pPr>
      <w:bookmarkStart w:id="39" w:name="h.2u87wj2z4ysv" w:colFirst="0" w:colLast="0"/>
      <w:bookmarkEnd w:id="39"/>
      <w:r>
        <w:rPr>
          <w:b/>
          <w:u w:val="single"/>
        </w:rPr>
        <w:t xml:space="preserve">2. DOI services </w:t>
      </w:r>
      <w:hyperlink w:anchor="h.2u87wj2z4ysv">
        <w:r>
          <w:rPr>
            <w:b/>
            <w:u w:val="single"/>
          </w:rPr>
          <w:t xml:space="preserve">to be offered by </w:t>
        </w:r>
      </w:hyperlink>
      <w:r>
        <w:rPr>
          <w:b/>
          <w:u w:val="single"/>
        </w:rPr>
        <w:t>FDSN</w:t>
      </w:r>
    </w:p>
    <w:p w:rsidR="00E75FC4" w:rsidRDefault="00EF73A2">
      <w:pPr>
        <w:pStyle w:val="Heading1"/>
        <w:contextualSpacing w:val="0"/>
      </w:pPr>
      <w:bookmarkStart w:id="40" w:name="h.35ui1v4jn79r" w:colFirst="0" w:colLast="0"/>
      <w:bookmarkEnd w:id="40"/>
      <w:r>
        <w:t>2.1 Identifier Mapping Service</w:t>
      </w:r>
    </w:p>
    <w:p w:rsidR="00E75FC4" w:rsidRDefault="00EF73A2">
      <w:pPr>
        <w:pStyle w:val="normal0"/>
      </w:pPr>
      <w:r>
        <w:t>DOI Mapping is a basic servic</w:t>
      </w:r>
      <w:r>
        <w:t>e that FDSN will provide for every member network, which stores a DOI name (which may be created and managed by any organization) for each network and provides a look-up service for this mapping. At first, this will not support persistent identifiers other</w:t>
      </w:r>
      <w:r>
        <w:t xml:space="preserve"> than DOIs.</w:t>
      </w:r>
    </w:p>
    <w:p w:rsidR="00E75FC4" w:rsidRDefault="00E75FC4">
      <w:pPr>
        <w:pStyle w:val="normal0"/>
      </w:pPr>
    </w:p>
    <w:p w:rsidR="00E75FC4" w:rsidRDefault="00EF73A2">
      <w:pPr>
        <w:pStyle w:val="normal0"/>
      </w:pPr>
      <w:r>
        <w:t>In order to maximize flexibility, the basic service that FDSN will offer is nothing beyond a “look-up service”, mapping network codes (together with a year for temporary network codes) to DOIs.</w:t>
      </w:r>
    </w:p>
    <w:p w:rsidR="00E75FC4" w:rsidRDefault="00EF73A2">
      <w:pPr>
        <w:pStyle w:val="Heading2"/>
        <w:contextualSpacing w:val="0"/>
      </w:pPr>
      <w:bookmarkStart w:id="41" w:name="h.p9uo7uqbqbnk" w:colFirst="0" w:colLast="0"/>
      <w:bookmarkEnd w:id="41"/>
      <w:r>
        <w:t>1. Single Value Lookup</w:t>
      </w:r>
    </w:p>
    <w:p w:rsidR="00E75FC4" w:rsidRDefault="00EF73A2">
      <w:pPr>
        <w:pStyle w:val="normal0"/>
      </w:pPr>
      <w:r>
        <w:t>The primary use case is th</w:t>
      </w:r>
      <w:r>
        <w:t>e retrieval of a single DOI using a known network identifier:</w:t>
      </w:r>
    </w:p>
    <w:p w:rsidR="00E75FC4" w:rsidRDefault="00E75FC4">
      <w:pPr>
        <w:pStyle w:val="normal0"/>
      </w:pPr>
    </w:p>
    <w:p w:rsidR="00E75FC4" w:rsidRDefault="00EF73A2">
      <w:pPr>
        <w:pStyle w:val="normal0"/>
      </w:pPr>
      <w:r>
        <w:t>Request:</w:t>
      </w:r>
      <w:r>
        <w:rPr>
          <w:rFonts w:ascii="Courier New" w:eastAsia="Courier New" w:hAnsi="Courier New" w:cs="Courier New"/>
        </w:rPr>
        <w:t xml:space="preserve">   GET </w:t>
      </w:r>
      <w:hyperlink r:id="rId35">
        <w:r>
          <w:rPr>
            <w:rFonts w:ascii="Courier New" w:eastAsia="Courier New" w:hAnsi="Courier New" w:cs="Courier New"/>
            <w:color w:val="1155CC"/>
            <w:u w:val="single"/>
          </w:rPr>
          <w:t>http://www.fdsn.org/_network/doi/II</w:t>
        </w:r>
      </w:hyperlink>
    </w:p>
    <w:p w:rsidR="00E75FC4" w:rsidRDefault="00EF73A2">
      <w:pPr>
        <w:pStyle w:val="normal0"/>
      </w:pPr>
      <w:r>
        <w:t>Response:</w:t>
      </w:r>
      <w:r>
        <w:rPr>
          <w:rFonts w:ascii="Courier New" w:eastAsia="Courier New" w:hAnsi="Courier New" w:cs="Courier New"/>
        </w:rPr>
        <w:t xml:space="preserve">  II,doi:10.7914/SN/II</w:t>
      </w:r>
    </w:p>
    <w:p w:rsidR="00E75FC4" w:rsidRDefault="00E75FC4">
      <w:pPr>
        <w:pStyle w:val="normal0"/>
      </w:pPr>
    </w:p>
    <w:p w:rsidR="00E75FC4" w:rsidRDefault="00EF73A2">
      <w:pPr>
        <w:pStyle w:val="normal0"/>
      </w:pPr>
      <w:r>
        <w:t>Request:</w:t>
      </w:r>
      <w:r>
        <w:rPr>
          <w:rFonts w:ascii="Courier New" w:eastAsia="Courier New" w:hAnsi="Courier New" w:cs="Courier New"/>
        </w:rPr>
        <w:t xml:space="preserve">   GET </w:t>
      </w:r>
      <w:hyperlink r:id="rId36">
        <w:r>
          <w:rPr>
            <w:rFonts w:ascii="Courier New" w:eastAsia="Courier New" w:hAnsi="Courier New" w:cs="Courier New"/>
            <w:color w:val="1155CC"/>
            <w:u w:val="single"/>
          </w:rPr>
          <w:t>http://www.fdsn.org/_network/doi/GE</w:t>
        </w:r>
      </w:hyperlink>
    </w:p>
    <w:p w:rsidR="00E75FC4" w:rsidRDefault="00EF73A2">
      <w:pPr>
        <w:pStyle w:val="normal0"/>
      </w:pPr>
      <w:r>
        <w:t>Response:</w:t>
      </w:r>
      <w:r>
        <w:rPr>
          <w:rFonts w:ascii="Courier New" w:eastAsia="Courier New" w:hAnsi="Courier New" w:cs="Courier New"/>
        </w:rPr>
        <w:t xml:space="preserve">  GE,doi:10.14470/TR560404</w:t>
      </w:r>
    </w:p>
    <w:p w:rsidR="00E75FC4" w:rsidRDefault="00E75FC4">
      <w:pPr>
        <w:pStyle w:val="normal0"/>
      </w:pPr>
    </w:p>
    <w:p w:rsidR="00E75FC4" w:rsidRDefault="00EF73A2">
      <w:pPr>
        <w:pStyle w:val="normal0"/>
      </w:pPr>
      <w:r>
        <w:t>For permanent networks, the network code alone is sufficient to identify the network, but network codes are reused for temporary net</w:t>
      </w:r>
      <w:r>
        <w:t>works, so in this case the identifier will also include the start year (as appears in the “startDate” attribute in the network’s StationXML record), separated from the network code by an underscore, e.g.:</w:t>
      </w:r>
    </w:p>
    <w:p w:rsidR="00E75FC4" w:rsidRDefault="00E75FC4">
      <w:pPr>
        <w:pStyle w:val="normal0"/>
      </w:pPr>
    </w:p>
    <w:p w:rsidR="00E75FC4" w:rsidRDefault="00EF73A2">
      <w:pPr>
        <w:pStyle w:val="normal0"/>
      </w:pPr>
      <w:r>
        <w:t>Request:</w:t>
      </w:r>
      <w:r>
        <w:rPr>
          <w:rFonts w:ascii="Courier New" w:eastAsia="Courier New" w:hAnsi="Courier New" w:cs="Courier New"/>
        </w:rPr>
        <w:t xml:space="preserve">  GET </w:t>
      </w:r>
      <w:hyperlink r:id="rId37">
        <w:r>
          <w:rPr>
            <w:rFonts w:ascii="Courier New" w:eastAsia="Courier New" w:hAnsi="Courier New" w:cs="Courier New"/>
            <w:color w:val="1155CC"/>
            <w:u w:val="single"/>
          </w:rPr>
          <w:t>http://www.fdsn.org/_network/doi/ZU_2009</w:t>
        </w:r>
      </w:hyperlink>
      <w:r>
        <w:rPr>
          <w:rFonts w:ascii="Courier New" w:eastAsia="Courier New" w:hAnsi="Courier New" w:cs="Courier New"/>
        </w:rPr>
        <w:t xml:space="preserve"> </w:t>
      </w:r>
    </w:p>
    <w:p w:rsidR="00E75FC4" w:rsidRDefault="00EF73A2">
      <w:pPr>
        <w:pStyle w:val="normal0"/>
      </w:pPr>
      <w:r>
        <w:t>Response:</w:t>
      </w:r>
      <w:r>
        <w:rPr>
          <w:rFonts w:ascii="Courier New" w:eastAsia="Courier New" w:hAnsi="Courier New" w:cs="Courier New"/>
        </w:rPr>
        <w:t xml:space="preserve"> ZU_2009,doi:10.1029/2012GC004201</w:t>
      </w:r>
    </w:p>
    <w:p w:rsidR="00E75FC4" w:rsidRDefault="00EF73A2">
      <w:pPr>
        <w:pStyle w:val="Heading2"/>
        <w:contextualSpacing w:val="0"/>
      </w:pPr>
      <w:bookmarkStart w:id="42" w:name="h.dmbx3cwipkgc" w:colFirst="0" w:colLast="0"/>
      <w:bookmarkEnd w:id="42"/>
      <w:r>
        <w:t>2. Temporary Network Listing</w:t>
      </w:r>
    </w:p>
    <w:p w:rsidR="00E75FC4" w:rsidRDefault="00EF73A2">
      <w:pPr>
        <w:pStyle w:val="normal0"/>
      </w:pPr>
      <w:r>
        <w:t>Because the inclusion of the year is not currently standard practice (there is no accepted way to uniquely identify a te</w:t>
      </w:r>
      <w:r>
        <w:t>mporary network) the start year associated with a particular temporary network may not be universally known.  For example, suppose an experiment was set up in 2008 but did not begin collecting data until 2009.  In order to support this case, temporary netw</w:t>
      </w:r>
      <w:r>
        <w:t>orks can also be accessed using just the network code. In this case, a list of all networks using that code will be returned.</w:t>
      </w:r>
    </w:p>
    <w:p w:rsidR="00E75FC4" w:rsidRDefault="00E75FC4">
      <w:pPr>
        <w:pStyle w:val="normal0"/>
      </w:pPr>
    </w:p>
    <w:p w:rsidR="00E75FC4" w:rsidRDefault="00EF73A2">
      <w:pPr>
        <w:pStyle w:val="normal0"/>
      </w:pPr>
      <w:r>
        <w:t>Request:</w:t>
      </w:r>
      <w:r>
        <w:rPr>
          <w:rFonts w:ascii="Courier New" w:eastAsia="Courier New" w:hAnsi="Courier New" w:cs="Courier New"/>
        </w:rPr>
        <w:t xml:space="preserve">  GET </w:t>
      </w:r>
      <w:hyperlink r:id="rId38">
        <w:r>
          <w:rPr>
            <w:rFonts w:ascii="Courier New" w:eastAsia="Courier New" w:hAnsi="Courier New" w:cs="Courier New"/>
            <w:color w:val="1155CC"/>
            <w:u w:val="single"/>
          </w:rPr>
          <w:t>http://www.fdsn.org/_network/doi/ZU</w:t>
        </w:r>
      </w:hyperlink>
    </w:p>
    <w:p w:rsidR="00E75FC4" w:rsidRDefault="00EF73A2">
      <w:pPr>
        <w:pStyle w:val="normal0"/>
      </w:pPr>
      <w:r>
        <w:t>Response:</w:t>
      </w:r>
      <w:r>
        <w:rPr>
          <w:rFonts w:ascii="Courier New" w:eastAsia="Courier New" w:hAnsi="Courier New" w:cs="Courier New"/>
        </w:rPr>
        <w:t xml:space="preserve"> </w:t>
      </w:r>
      <w:r>
        <w:rPr>
          <w:rFonts w:ascii="Courier New" w:eastAsia="Courier New" w:hAnsi="Courier New" w:cs="Courier New"/>
        </w:rPr>
        <w:tab/>
        <w:t>ZU_2009,doi:10.</w:t>
      </w:r>
      <w:r>
        <w:rPr>
          <w:rFonts w:ascii="Courier New" w:eastAsia="Courier New" w:hAnsi="Courier New" w:cs="Courier New"/>
        </w:rPr>
        <w:t>1029/2012GC004201</w:t>
      </w:r>
    </w:p>
    <w:p w:rsidR="00E75FC4" w:rsidRDefault="00EF73A2">
      <w:pPr>
        <w:pStyle w:val="normal0"/>
        <w:ind w:left="720" w:firstLine="720"/>
      </w:pPr>
      <w:r>
        <w:rPr>
          <w:rFonts w:ascii="Courier New" w:eastAsia="Courier New" w:hAnsi="Courier New" w:cs="Courier New"/>
        </w:rPr>
        <w:t>ZU_2008,doi:10.7914/SN/ZU_2008</w:t>
      </w:r>
    </w:p>
    <w:p w:rsidR="00E75FC4" w:rsidRDefault="00E75FC4">
      <w:pPr>
        <w:pStyle w:val="normal0"/>
      </w:pPr>
    </w:p>
    <w:p w:rsidR="00E75FC4" w:rsidRDefault="00EF73A2">
      <w:pPr>
        <w:pStyle w:val="normal0"/>
      </w:pPr>
      <w:r>
        <w:t xml:space="preserve">Note that the year is still considered part of the unique identifier of the network -- even if the </w:t>
      </w:r>
      <w:r>
        <w:rPr>
          <w:rFonts w:ascii="Courier New" w:eastAsia="Courier New" w:hAnsi="Courier New" w:cs="Courier New"/>
        </w:rPr>
        <w:t>ZU_2009</w:t>
      </w:r>
      <w:r>
        <w:t xml:space="preserve"> network was in operation through 2010, it could not be addressed as </w:t>
      </w:r>
      <w:r>
        <w:rPr>
          <w:rFonts w:ascii="Courier New" w:eastAsia="Courier New" w:hAnsi="Courier New" w:cs="Courier New"/>
        </w:rPr>
        <w:t>ZU_2010</w:t>
      </w:r>
      <w:r>
        <w:t xml:space="preserve">; a request for </w:t>
      </w:r>
      <w:hyperlink r:id="rId39">
        <w:r>
          <w:rPr>
            <w:rFonts w:ascii="Courier New" w:eastAsia="Courier New" w:hAnsi="Courier New" w:cs="Courier New"/>
            <w:color w:val="1155CC"/>
            <w:u w:val="single"/>
          </w:rPr>
          <w:t>http://www.fdsn.org/_network/doi/ZU_2010</w:t>
        </w:r>
      </w:hyperlink>
      <w:r>
        <w:t xml:space="preserve"> would return no results.</w:t>
      </w:r>
    </w:p>
    <w:p w:rsidR="00E75FC4" w:rsidRDefault="00E75FC4">
      <w:pPr>
        <w:pStyle w:val="Heading2"/>
        <w:contextualSpacing w:val="0"/>
      </w:pPr>
      <w:bookmarkStart w:id="43" w:name="h.8yevu1ty06vs" w:colFirst="0" w:colLast="0"/>
      <w:bookmarkEnd w:id="43"/>
    </w:p>
    <w:p w:rsidR="00E75FC4" w:rsidRDefault="00E75FC4">
      <w:pPr>
        <w:pStyle w:val="Heading2"/>
        <w:contextualSpacing w:val="0"/>
      </w:pPr>
      <w:bookmarkStart w:id="44" w:name="h.t8brg4cxnfvh" w:colFirst="0" w:colLast="0"/>
      <w:bookmarkEnd w:id="44"/>
    </w:p>
    <w:p w:rsidR="00E75FC4" w:rsidRDefault="00EF73A2">
      <w:pPr>
        <w:pStyle w:val="Heading2"/>
        <w:contextualSpacing w:val="0"/>
      </w:pPr>
      <w:bookmarkStart w:id="45" w:name="h.a6lx24mksojg" w:colFirst="0" w:colLast="0"/>
      <w:bookmarkEnd w:id="45"/>
      <w:r>
        <w:t>3. Full Data Retrieval</w:t>
      </w:r>
    </w:p>
    <w:p w:rsidR="00E75FC4" w:rsidRDefault="00EF73A2">
      <w:pPr>
        <w:pStyle w:val="normal0"/>
      </w:pPr>
      <w:r>
        <w:t>If no identifier is given, the service will return the complete set of mapping data.  Example:</w:t>
      </w:r>
    </w:p>
    <w:p w:rsidR="00E75FC4" w:rsidRDefault="00E75FC4">
      <w:pPr>
        <w:pStyle w:val="normal0"/>
      </w:pPr>
    </w:p>
    <w:p w:rsidR="00E75FC4" w:rsidRDefault="00EF73A2">
      <w:pPr>
        <w:pStyle w:val="normal0"/>
      </w:pPr>
      <w:r>
        <w:t>Request:</w:t>
      </w:r>
      <w:r>
        <w:tab/>
      </w:r>
      <w:r>
        <w:rPr>
          <w:rFonts w:ascii="Courier New" w:eastAsia="Courier New" w:hAnsi="Courier New" w:cs="Courier New"/>
        </w:rPr>
        <w:t xml:space="preserve">GET </w:t>
      </w:r>
      <w:hyperlink r:id="rId40">
        <w:r>
          <w:rPr>
            <w:rFonts w:ascii="Courier New" w:eastAsia="Courier New" w:hAnsi="Courier New" w:cs="Courier New"/>
            <w:color w:val="1155CC"/>
            <w:u w:val="single"/>
          </w:rPr>
          <w:t>http://www.fdsn.org/_network/doi/</w:t>
        </w:r>
      </w:hyperlink>
    </w:p>
    <w:p w:rsidR="00E75FC4" w:rsidRDefault="00EF73A2">
      <w:pPr>
        <w:pStyle w:val="normal0"/>
      </w:pPr>
      <w:r>
        <w:t>Response:</w:t>
      </w:r>
      <w:r>
        <w:tab/>
      </w:r>
      <w:r>
        <w:rPr>
          <w:rFonts w:ascii="Courier New" w:eastAsia="Courier New" w:hAnsi="Courier New" w:cs="Courier New"/>
        </w:rPr>
        <w:t>XQ_2007,doi:10.7914/SN/XQ_2007</w:t>
      </w:r>
    </w:p>
    <w:p w:rsidR="00E75FC4" w:rsidRDefault="00EF73A2">
      <w:pPr>
        <w:pStyle w:val="normal0"/>
        <w:ind w:left="720" w:firstLine="720"/>
      </w:pPr>
      <w:r>
        <w:rPr>
          <w:rFonts w:ascii="Courier New" w:eastAsia="Courier New" w:hAnsi="Courier New" w:cs="Courier New"/>
        </w:rPr>
        <w:t>TO,doi:10.7909/C3RN35SP</w:t>
      </w:r>
    </w:p>
    <w:p w:rsidR="00E75FC4" w:rsidRDefault="00EF73A2">
      <w:pPr>
        <w:pStyle w:val="normal0"/>
        <w:ind w:left="720" w:firstLine="720"/>
      </w:pPr>
      <w:r>
        <w:rPr>
          <w:rFonts w:ascii="Courier New" w:eastAsia="Courier New" w:hAnsi="Courier New" w:cs="Courier New"/>
        </w:rPr>
        <w:t>GE,doi:10.14470/TR560404</w:t>
      </w:r>
    </w:p>
    <w:p w:rsidR="00E75FC4" w:rsidRDefault="00EF73A2">
      <w:pPr>
        <w:pStyle w:val="normal0"/>
        <w:ind w:left="720" w:firstLine="720"/>
      </w:pPr>
      <w:r>
        <w:rPr>
          <w:rFonts w:ascii="Courier New" w:eastAsia="Courier New" w:hAnsi="Courier New" w:cs="Courier New"/>
        </w:rPr>
        <w:t>II,doi:10.7914/SN/II</w:t>
      </w:r>
    </w:p>
    <w:p w:rsidR="00E75FC4" w:rsidRDefault="00EF73A2">
      <w:pPr>
        <w:pStyle w:val="normal0"/>
        <w:ind w:left="720" w:firstLine="720"/>
      </w:pPr>
      <w:r>
        <w:rPr>
          <w:rFonts w:ascii="Courier New" w:eastAsia="Courier New" w:hAnsi="Courier New" w:cs="Courier New"/>
        </w:rPr>
        <w:t>5E_2011,doi:10.14470/ab466166</w:t>
      </w:r>
    </w:p>
    <w:p w:rsidR="00E75FC4" w:rsidRDefault="00EF73A2">
      <w:pPr>
        <w:pStyle w:val="normal0"/>
        <w:ind w:left="720" w:firstLine="720"/>
      </w:pPr>
      <w:r>
        <w:rPr>
          <w:rFonts w:ascii="Courier New" w:eastAsia="Courier New" w:hAnsi="Courier New" w:cs="Courier New"/>
        </w:rPr>
        <w:t>…</w:t>
      </w:r>
    </w:p>
    <w:p w:rsidR="00E75FC4" w:rsidRDefault="00E75FC4">
      <w:pPr>
        <w:pStyle w:val="normal0"/>
      </w:pPr>
    </w:p>
    <w:p w:rsidR="00E75FC4" w:rsidRDefault="00EF73A2">
      <w:pPr>
        <w:pStyle w:val="Heading2"/>
        <w:contextualSpacing w:val="0"/>
      </w:pPr>
      <w:bookmarkStart w:id="46" w:name="h.p6wgn8fw219i" w:colFirst="0" w:colLast="0"/>
      <w:bookmarkEnd w:id="46"/>
      <w:r>
        <w:t>Virtual Networks</w:t>
      </w:r>
    </w:p>
    <w:p w:rsidR="00E75FC4" w:rsidRDefault="00EF73A2">
      <w:pPr>
        <w:pStyle w:val="normal0"/>
      </w:pPr>
      <w:r>
        <w:t>Virtual networks will not initially be supported.</w:t>
      </w:r>
    </w:p>
    <w:p w:rsidR="00E75FC4" w:rsidRDefault="00EF73A2">
      <w:pPr>
        <w:pStyle w:val="Heading2"/>
        <w:contextualSpacing w:val="0"/>
      </w:pPr>
      <w:bookmarkStart w:id="47" w:name="h.uk81z8dv8iu6" w:colFirst="0" w:colLast="0"/>
      <w:bookmarkEnd w:id="47"/>
      <w:r>
        <w:t>Data Storage</w:t>
      </w:r>
    </w:p>
    <w:p w:rsidR="00E75FC4" w:rsidRDefault="00EF73A2">
      <w:pPr>
        <w:pStyle w:val="normal0"/>
      </w:pPr>
      <w:r>
        <w:t>To implement this service, FDSN will create and manage an internal database storing this mapping information.</w:t>
      </w:r>
    </w:p>
    <w:p w:rsidR="00E75FC4" w:rsidRDefault="00E75FC4">
      <w:pPr>
        <w:pStyle w:val="normal0"/>
      </w:pPr>
    </w:p>
    <w:p w:rsidR="00E75FC4" w:rsidRDefault="00EF73A2">
      <w:pPr>
        <w:pStyle w:val="normal0"/>
      </w:pPr>
      <w:r>
        <w:t>FDSN will not provide (or commit to storing) any data about the network beyond the</w:t>
      </w:r>
      <w:r>
        <w:t xml:space="preserve"> DOI name itself; the DOI name can be resolved to a landing page (target URL) using a resolution service (e.g.</w:t>
      </w:r>
      <w:hyperlink r:id="rId41">
        <w:r>
          <w:t xml:space="preserve"> </w:t>
        </w:r>
      </w:hyperlink>
      <w:hyperlink r:id="rId42">
        <w:r>
          <w:rPr>
            <w:color w:val="1155CC"/>
            <w:u w:val="single"/>
          </w:rPr>
          <w:t>http://dx.doi.org/10.7909/C3RN35SP</w:t>
        </w:r>
      </w:hyperlink>
      <w:r>
        <w:t>), so t</w:t>
      </w:r>
      <w:r>
        <w:t>he landing page and the DOI metadata are responsible for providing any additional network information.</w:t>
      </w:r>
    </w:p>
    <w:p w:rsidR="00E75FC4" w:rsidRDefault="00EF73A2">
      <w:pPr>
        <w:pStyle w:val="Heading2"/>
        <w:contextualSpacing w:val="0"/>
      </w:pPr>
      <w:bookmarkStart w:id="48" w:name="h.vh4od6axz6s6" w:colFirst="0" w:colLast="0"/>
      <w:bookmarkEnd w:id="48"/>
      <w:r>
        <w:t>Usage</w:t>
      </w:r>
    </w:p>
    <w:p w:rsidR="00E75FC4" w:rsidRDefault="00EF73A2">
      <w:pPr>
        <w:pStyle w:val="normal0"/>
      </w:pPr>
      <w:r>
        <w:t>Network operators will submit a web-based form supplying their network identifier and a DOI name.  This request will be reviewed manually by an FDS</w:t>
      </w:r>
      <w:r>
        <w:t>N representative and then added to the database.</w:t>
      </w:r>
    </w:p>
    <w:p w:rsidR="00E75FC4" w:rsidRDefault="00E75FC4">
      <w:pPr>
        <w:pStyle w:val="Heading1"/>
        <w:contextualSpacing w:val="0"/>
      </w:pPr>
      <w:bookmarkStart w:id="49" w:name="h.4rg5mbh3ggv5" w:colFirst="0" w:colLast="0"/>
      <w:bookmarkEnd w:id="49"/>
    </w:p>
    <w:p w:rsidR="00E75FC4" w:rsidRDefault="00EF73A2">
      <w:pPr>
        <w:pStyle w:val="Heading1"/>
        <w:contextualSpacing w:val="0"/>
      </w:pPr>
      <w:bookmarkStart w:id="50" w:name="h.kqr10mcxjdoh" w:colFirst="0" w:colLast="0"/>
      <w:bookmarkEnd w:id="50"/>
      <w:r>
        <w:t>2.2 DOI Generation and Management Service (“FDSN-minted DOIs”)</w:t>
      </w:r>
    </w:p>
    <w:p w:rsidR="00E75FC4" w:rsidRDefault="00EF73A2">
      <w:pPr>
        <w:pStyle w:val="normal0"/>
      </w:pPr>
      <w:r>
        <w:t xml:space="preserve">Through this </w:t>
      </w:r>
      <w:r>
        <w:rPr>
          <w:i/>
        </w:rPr>
        <w:t>optional</w:t>
      </w:r>
      <w:r>
        <w:t xml:space="preserve"> service, FDSN will offer to mint and manage the DOI for a network.  The DOI will be owned by FDSN and the network operato</w:t>
      </w:r>
      <w:r>
        <w:t>r will not have full or direct control over the DOI metadata record.</w:t>
      </w:r>
    </w:p>
    <w:p w:rsidR="00E75FC4" w:rsidRDefault="00E75FC4">
      <w:pPr>
        <w:pStyle w:val="normal0"/>
      </w:pPr>
    </w:p>
    <w:p w:rsidR="00E75FC4" w:rsidRDefault="00EF73A2">
      <w:pPr>
        <w:pStyle w:val="normal0"/>
      </w:pPr>
      <w:r>
        <w:t>This service is provided entirely on top of the core mapping service described above -- once FDSN mints a DOI it is added to the mapping database, and within the web service described ab</w:t>
      </w:r>
      <w:r>
        <w:t>ove there is no functional distinction between an FDSN-minted DOI and any other DOI.</w:t>
      </w:r>
    </w:p>
    <w:p w:rsidR="00E75FC4" w:rsidRDefault="00EF73A2">
      <w:pPr>
        <w:pStyle w:val="Heading2"/>
        <w:contextualSpacing w:val="0"/>
      </w:pPr>
      <w:bookmarkStart w:id="51" w:name="h.15bp4vk8k2i9" w:colFirst="0" w:colLast="0"/>
      <w:bookmarkEnd w:id="51"/>
      <w:r>
        <w:t>DOI Naming Convention</w:t>
      </w:r>
    </w:p>
    <w:p w:rsidR="00E75FC4" w:rsidRDefault="00EF73A2">
      <w:pPr>
        <w:pStyle w:val="normal0"/>
      </w:pPr>
      <w:r>
        <w:t>The DOI name will be generated within a “namespace” owned by FDSN, thus FDSN is responsible for ensuring that the DOI name is unique.  Because FDSN i</w:t>
      </w:r>
      <w:r>
        <w:t>s already committed to ensuring a unique identifier for each network (used for the mapping service), it will incorporate this identifier into a semantic DOI name:</w:t>
      </w:r>
    </w:p>
    <w:p w:rsidR="00E75FC4" w:rsidRDefault="00EF73A2">
      <w:pPr>
        <w:pStyle w:val="normal0"/>
        <w:numPr>
          <w:ilvl w:val="0"/>
          <w:numId w:val="4"/>
          <w:numberingChange w:id="52" w:author="Tim Ahern" w:date="2014-05-19T13:44:00Z" w:original="●"/>
        </w:numPr>
        <w:ind w:hanging="359"/>
        <w:contextualSpacing/>
      </w:pPr>
      <w:r>
        <w:t>Permanent networks: based on network code (</w:t>
      </w:r>
      <w:r>
        <w:rPr>
          <w:rFonts w:ascii="Courier New" w:eastAsia="Courier New" w:hAnsi="Courier New" w:cs="Courier New"/>
        </w:rPr>
        <w:t>10.1234/SN/CO</w:t>
      </w:r>
      <w:r>
        <w:t>)</w:t>
      </w:r>
    </w:p>
    <w:p w:rsidR="00E75FC4" w:rsidRDefault="00EF73A2">
      <w:pPr>
        <w:pStyle w:val="normal0"/>
        <w:numPr>
          <w:ilvl w:val="0"/>
          <w:numId w:val="4"/>
          <w:numberingChange w:id="53" w:author="Tim Ahern" w:date="2014-05-19T13:44:00Z" w:original="●"/>
        </w:numPr>
        <w:ind w:hanging="359"/>
        <w:contextualSpacing/>
      </w:pPr>
      <w:r>
        <w:t>Temporary networks: based on networ</w:t>
      </w:r>
      <w:r>
        <w:t>k code and start year (</w:t>
      </w:r>
      <w:r>
        <w:rPr>
          <w:rFonts w:ascii="Courier New" w:eastAsia="Courier New" w:hAnsi="Courier New" w:cs="Courier New"/>
        </w:rPr>
        <w:t>10.1234/SN/XE_2007</w:t>
      </w:r>
      <w:r>
        <w:t>)</w:t>
      </w:r>
    </w:p>
    <w:p w:rsidR="00E75FC4" w:rsidRDefault="00EF73A2">
      <w:pPr>
        <w:pStyle w:val="Heading2"/>
        <w:contextualSpacing w:val="0"/>
      </w:pPr>
      <w:bookmarkStart w:id="54" w:name="h.p2mh9theiaye" w:colFirst="0" w:colLast="0"/>
      <w:bookmarkEnd w:id="54"/>
      <w:r>
        <w:t>Landing Page</w:t>
      </w:r>
    </w:p>
    <w:p w:rsidR="00E75FC4" w:rsidRDefault="00EF73A2">
      <w:pPr>
        <w:pStyle w:val="normal0"/>
      </w:pPr>
      <w:r>
        <w:t xml:space="preserve">FDSN will host the DOI landing page (as described in </w:t>
      </w:r>
      <w:hyperlink w:anchor="h.cnlvwhpc8wv7">
        <w:r>
          <w:rPr>
            <w:color w:val="1155CC"/>
            <w:u w:val="single"/>
          </w:rPr>
          <w:t>Landing page</w:t>
        </w:r>
      </w:hyperlink>
      <w:r>
        <w:t>) on the</w:t>
      </w:r>
      <w:hyperlink r:id="rId43">
        <w:r>
          <w:t xml:space="preserve"> </w:t>
        </w:r>
      </w:hyperlink>
      <w:hyperlink r:id="rId44">
        <w:r>
          <w:rPr>
            <w:color w:val="1155CC"/>
            <w:u w:val="single"/>
          </w:rPr>
          <w:t>http://www.fdsn.org/</w:t>
        </w:r>
      </w:hyperlink>
      <w:r>
        <w:t xml:space="preserve"> site.  Because FDSN is responsible for ensuring a valid landing page, network operators will not have the option to change this.</w:t>
      </w:r>
    </w:p>
    <w:p w:rsidR="00E75FC4" w:rsidRDefault="00EF73A2">
      <w:pPr>
        <w:pStyle w:val="Heading2"/>
        <w:contextualSpacing w:val="0"/>
      </w:pPr>
      <w:bookmarkStart w:id="55" w:name="h.oy5nlafnf0sw" w:colFirst="0" w:colLast="0"/>
      <w:bookmarkEnd w:id="55"/>
      <w:r>
        <w:t>Data Provenance From fdsnws-station</w:t>
      </w:r>
    </w:p>
    <w:p w:rsidR="00E75FC4" w:rsidRDefault="00EF73A2">
      <w:pPr>
        <w:pStyle w:val="normal0"/>
      </w:pPr>
      <w:r>
        <w:t>Much of the information shown on the landing page (for example, a list</w:t>
      </w:r>
      <w:r>
        <w:t xml:space="preserve"> of the network’s stations and their locations) is expected to be harvested dynamically using the </w:t>
      </w:r>
      <w:r>
        <w:rPr>
          <w:rFonts w:ascii="Courier New" w:eastAsia="Courier New" w:hAnsi="Courier New" w:cs="Courier New"/>
        </w:rPr>
        <w:t>fdsnws-station</w:t>
      </w:r>
      <w:r>
        <w:t xml:space="preserve"> web service.  Since some networks maintain more complete or canonical metadata at a particular data center, the FDSN DOI-minting service will a</w:t>
      </w:r>
      <w:r>
        <w:t xml:space="preserve">llow a network operator to select a preferred </w:t>
      </w:r>
      <w:r>
        <w:rPr>
          <w:rFonts w:ascii="Courier New" w:eastAsia="Courier New" w:hAnsi="Courier New" w:cs="Courier New"/>
        </w:rPr>
        <w:t>fdsnws-station</w:t>
      </w:r>
      <w:r>
        <w:t xml:space="preserve"> service URL.  If a network’s data is not available via any </w:t>
      </w:r>
      <w:r>
        <w:rPr>
          <w:rFonts w:ascii="Courier New" w:eastAsia="Courier New" w:hAnsi="Courier New" w:cs="Courier New"/>
        </w:rPr>
        <w:t>fdsnws-station</w:t>
      </w:r>
      <w:r>
        <w:t xml:space="preserve"> service, the network may still use an FDSN-minted DOI, but the landing page will omit the relevant components, such as th</w:t>
      </w:r>
      <w:r>
        <w:t>e station map.</w:t>
      </w:r>
    </w:p>
    <w:p w:rsidR="00E75FC4" w:rsidRDefault="00EF73A2">
      <w:pPr>
        <w:pStyle w:val="Heading2"/>
        <w:contextualSpacing w:val="0"/>
      </w:pPr>
      <w:bookmarkStart w:id="56" w:name="h.n3bh0y706dl8" w:colFirst="0" w:colLast="0"/>
      <w:bookmarkEnd w:id="56"/>
      <w:r>
        <w:t>Self-Service Data Management</w:t>
      </w:r>
    </w:p>
    <w:p w:rsidR="00E75FC4" w:rsidRDefault="00EF73A2">
      <w:pPr>
        <w:pStyle w:val="normal0"/>
      </w:pPr>
      <w:r>
        <w:t>Currently, network operators submit a form at</w:t>
      </w:r>
      <w:hyperlink r:id="rId45">
        <w:r>
          <w:t xml:space="preserve"> </w:t>
        </w:r>
      </w:hyperlink>
      <w:hyperlink r:id="rId46">
        <w:r>
          <w:rPr>
            <w:color w:val="1155CC"/>
            <w:u w:val="single"/>
          </w:rPr>
          <w:t>http://www.fdsn.org/</w:t>
        </w:r>
      </w:hyperlink>
      <w:r>
        <w:t xml:space="preserve"> giving network information when requesting a new network code, and ca</w:t>
      </w:r>
      <w:r>
        <w:t>n subsequently submit updates to this information.  The FDSN DOI-minting service will be integrated into this self-service data management process:</w:t>
      </w:r>
    </w:p>
    <w:p w:rsidR="00E75FC4" w:rsidRDefault="00EF73A2">
      <w:pPr>
        <w:pStyle w:val="normal0"/>
        <w:numPr>
          <w:ilvl w:val="0"/>
          <w:numId w:val="1"/>
          <w:numberingChange w:id="57" w:author="Tim Ahern" w:date="2014-05-19T13:44:00Z" w:original="●"/>
        </w:numPr>
        <w:ind w:hanging="359"/>
        <w:contextualSpacing/>
      </w:pPr>
      <w:r>
        <w:t>When requesting a new network code, or updating information for an existing network that has no registered D</w:t>
      </w:r>
      <w:r>
        <w:t>OI, the network operator will be asked (and eventually required) to either provide a self-minted DOI or elect to have FDSN mint and manage a DOI for the network.</w:t>
      </w:r>
    </w:p>
    <w:p w:rsidR="00E75FC4" w:rsidRDefault="00EF73A2">
      <w:pPr>
        <w:pStyle w:val="normal0"/>
        <w:numPr>
          <w:ilvl w:val="0"/>
          <w:numId w:val="1"/>
          <w:numberingChange w:id="58" w:author="Tim Ahern" w:date="2014-05-19T13:44:00Z" w:original="●"/>
        </w:numPr>
        <w:ind w:hanging="359"/>
        <w:contextualSpacing/>
      </w:pPr>
      <w:r>
        <w:t xml:space="preserve">If the network operator chooses to use an FDSN-minted DOI, the DOI metadata will be generated </w:t>
      </w:r>
      <w:r>
        <w:t>and updated based on the internal FDSN record of the network; thus the information submitted in these forms applies to both the FDSN record and the DOI.  For example, if a network uses an FDSN-minted DOI, and the operator updates the network name through t</w:t>
      </w:r>
      <w:r>
        <w:t>he</w:t>
      </w:r>
      <w:hyperlink r:id="rId47">
        <w:r>
          <w:t xml:space="preserve"> </w:t>
        </w:r>
      </w:hyperlink>
      <w:hyperlink r:id="rId48">
        <w:r>
          <w:rPr>
            <w:color w:val="1155CC"/>
            <w:u w:val="single"/>
          </w:rPr>
          <w:t>http://www.fdsn.org/</w:t>
        </w:r>
      </w:hyperlink>
      <w:r>
        <w:t xml:space="preserve"> form, both the FDSN network data and the DOI “title” field will be updated.</w:t>
      </w:r>
    </w:p>
    <w:p w:rsidR="00E75FC4" w:rsidRDefault="00E75FC4">
      <w:pPr>
        <w:pStyle w:val="normal0"/>
      </w:pPr>
    </w:p>
    <w:p w:rsidR="00E75FC4" w:rsidRDefault="00EF73A2">
      <w:pPr>
        <w:pStyle w:val="normal0"/>
      </w:pPr>
      <w:r>
        <w:t>Submitted data is always manually reviewed before FDSN data is updated, but once the FDSN data is updated the related DOI record will be updated automatically.</w:t>
      </w:r>
    </w:p>
    <w:p w:rsidR="00E75FC4" w:rsidRDefault="00E75FC4">
      <w:pPr>
        <w:pStyle w:val="normal0"/>
      </w:pPr>
    </w:p>
    <w:p w:rsidR="00E75FC4" w:rsidRDefault="00EF73A2">
      <w:pPr>
        <w:pStyle w:val="normal0"/>
      </w:pPr>
      <w:r>
        <w:t xml:space="preserve">Because DOIs are immutable, a network operator should decide at the outset whether to use this </w:t>
      </w:r>
      <w:r>
        <w:t>system or to mint a DOI through some other mechanism. Network operators should avoid creating duplicate DOIs for their network.</w:t>
      </w:r>
    </w:p>
    <w:p w:rsidR="00E75FC4" w:rsidRDefault="00E75FC4">
      <w:pPr>
        <w:pStyle w:val="normal0"/>
      </w:pPr>
    </w:p>
    <w:p w:rsidR="00E75FC4" w:rsidRDefault="00EF73A2">
      <w:pPr>
        <w:pStyle w:val="Heading1"/>
        <w:contextualSpacing w:val="0"/>
      </w:pPr>
      <w:bookmarkStart w:id="59" w:name="h.kih1a71npwnd" w:colFirst="0" w:colLast="0"/>
      <w:bookmarkEnd w:id="59"/>
      <w:r>
        <w:rPr>
          <w:b/>
          <w:u w:val="single"/>
        </w:rPr>
        <w:t>3. Extension to StationXML Specification</w:t>
      </w:r>
    </w:p>
    <w:p w:rsidR="00E75FC4" w:rsidRDefault="00EF73A2">
      <w:pPr>
        <w:pStyle w:val="normal0"/>
      </w:pPr>
      <w:r>
        <w:t>In order to better integrate DOIs into network data, support should be added to the St</w:t>
      </w:r>
      <w:r>
        <w:t>ationXML schema (</w:t>
      </w:r>
      <w:hyperlink r:id="rId49">
        <w:r>
          <w:rPr>
            <w:color w:val="1155CC"/>
            <w:u w:val="single"/>
          </w:rPr>
          <w:t>http://www.fdsn.org/xml/station/fdsn-station-1.0.xsd</w:t>
        </w:r>
      </w:hyperlink>
      <w:r>
        <w:t>). Operators should then ensure that DOI are included in StationXML produced by data centers.</w:t>
      </w:r>
    </w:p>
    <w:p w:rsidR="00E75FC4" w:rsidRDefault="00E75FC4">
      <w:pPr>
        <w:pStyle w:val="normal0"/>
      </w:pPr>
    </w:p>
    <w:p w:rsidR="00E75FC4" w:rsidRDefault="00EF73A2">
      <w:pPr>
        <w:pStyle w:val="normal0"/>
      </w:pPr>
      <w:r>
        <w:t xml:space="preserve">To support future use </w:t>
      </w:r>
      <w:r>
        <w:t>cases in which alternative identifier systems are used in addition to DOI,  StationXML should be able to support multiple identifiers of different types.  For example, here a network has a DOI identifier as well as an ARK (Archival Resource Key) identifier</w:t>
      </w:r>
      <w:r>
        <w:t>:</w:t>
      </w:r>
    </w:p>
    <w:p w:rsidR="00E75FC4" w:rsidRDefault="00E75FC4">
      <w:pPr>
        <w:pStyle w:val="normal0"/>
      </w:pPr>
    </w:p>
    <w:p w:rsidR="00E75FC4" w:rsidRDefault="00EF73A2">
      <w:pPr>
        <w:pStyle w:val="normal0"/>
      </w:pPr>
      <w:r>
        <w:rPr>
          <w:rFonts w:ascii="Courier New" w:eastAsia="Courier New" w:hAnsi="Courier New" w:cs="Courier New"/>
        </w:rPr>
        <w:t>&lt;Network code=”CO”&gt;</w:t>
      </w:r>
    </w:p>
    <w:p w:rsidR="00E75FC4" w:rsidRDefault="00EF73A2">
      <w:pPr>
        <w:pStyle w:val="normal0"/>
      </w:pPr>
      <w:r>
        <w:rPr>
          <w:rFonts w:ascii="Courier New" w:eastAsia="Courier New" w:hAnsi="Courier New" w:cs="Courier New"/>
        </w:rPr>
        <w:t xml:space="preserve"> &lt;Identifier type=”DOI”&gt;doi:10.1341/abcde&lt;/Identifier&gt;</w:t>
      </w:r>
    </w:p>
    <w:p w:rsidR="00E75FC4" w:rsidRDefault="00EF73A2">
      <w:pPr>
        <w:pStyle w:val="normal0"/>
      </w:pPr>
      <w:r>
        <w:rPr>
          <w:rFonts w:ascii="Courier New" w:eastAsia="Courier New" w:hAnsi="Courier New" w:cs="Courier New"/>
        </w:rPr>
        <w:t xml:space="preserve"> &lt;Identifier type=”ARK”&gt;ark:12341515&lt;/Identifier&gt;</w:t>
      </w:r>
    </w:p>
    <w:p w:rsidR="00E75FC4" w:rsidRDefault="00EF73A2">
      <w:pPr>
        <w:pStyle w:val="normal0"/>
      </w:pPr>
      <w:r>
        <w:rPr>
          <w:rFonts w:ascii="Courier New" w:eastAsia="Courier New" w:hAnsi="Courier New" w:cs="Courier New"/>
        </w:rPr>
        <w:t xml:space="preserve"> …</w:t>
      </w:r>
    </w:p>
    <w:p w:rsidR="00E75FC4" w:rsidRDefault="00EF73A2">
      <w:pPr>
        <w:pStyle w:val="normal0"/>
      </w:pPr>
      <w:r>
        <w:rPr>
          <w:rFonts w:ascii="Courier New" w:eastAsia="Courier New" w:hAnsi="Courier New" w:cs="Courier New"/>
        </w:rPr>
        <w:t>&lt;/Network&gt;</w:t>
      </w:r>
    </w:p>
    <w:p w:rsidR="00E75FC4" w:rsidRDefault="00E75FC4">
      <w:pPr>
        <w:pStyle w:val="normal0"/>
      </w:pPr>
    </w:p>
    <w:p w:rsidR="00E75FC4" w:rsidRDefault="00EF73A2">
      <w:pPr>
        <w:pStyle w:val="normal0"/>
      </w:pPr>
      <w:r>
        <w:t>The proposed additional schema definition is:</w:t>
      </w:r>
    </w:p>
    <w:p w:rsidR="00E75FC4" w:rsidRDefault="00E75FC4">
      <w:pPr>
        <w:pStyle w:val="normal0"/>
      </w:pPr>
    </w:p>
    <w:p w:rsidR="00E75FC4" w:rsidRDefault="00EF73A2">
      <w:pPr>
        <w:pStyle w:val="normal0"/>
      </w:pPr>
      <w:r>
        <w:rPr>
          <w:rFonts w:ascii="Courier New" w:eastAsia="Courier New" w:hAnsi="Courier New" w:cs="Courier New"/>
        </w:rPr>
        <w:t>&lt;xs:complexType name="IdentifierElement"&gt;</w:t>
      </w:r>
      <w:r>
        <w:rPr>
          <w:rFonts w:ascii="Courier New" w:eastAsia="Courier New" w:hAnsi="Courier New" w:cs="Courier New"/>
        </w:rPr>
        <w:br/>
        <w:t xml:space="preserve">  &lt;xs:simpleContent&gt;</w:t>
      </w:r>
      <w:r>
        <w:rPr>
          <w:rFonts w:ascii="Courier New" w:eastAsia="Courier New" w:hAnsi="Courier New" w:cs="Courier New"/>
        </w:rPr>
        <w:br/>
        <w:t xml:space="preserve">   </w:t>
      </w:r>
      <w:r>
        <w:rPr>
          <w:rFonts w:ascii="Courier New" w:eastAsia="Courier New" w:hAnsi="Courier New" w:cs="Courier New"/>
        </w:rPr>
        <w:t xml:space="preserve"> &lt;xs:extension base="xs:string"&gt;</w:t>
      </w:r>
      <w:r>
        <w:rPr>
          <w:rFonts w:ascii="Courier New" w:eastAsia="Courier New" w:hAnsi="Courier New" w:cs="Courier New"/>
        </w:rPr>
        <w:br/>
        <w:t xml:space="preserve">      &lt;xs:attribute name="type" type="xs:string"&gt;</w:t>
      </w:r>
      <w:r>
        <w:rPr>
          <w:rFonts w:ascii="Courier New" w:eastAsia="Courier New" w:hAnsi="Courier New" w:cs="Courier New"/>
        </w:rPr>
        <w:br/>
        <w:t xml:space="preserve">      &lt;/xs:attribute&gt;</w:t>
      </w:r>
      <w:r>
        <w:rPr>
          <w:rFonts w:ascii="Courier New" w:eastAsia="Courier New" w:hAnsi="Courier New" w:cs="Courier New"/>
        </w:rPr>
        <w:br/>
        <w:t xml:space="preserve">    &lt;/xs:extension&gt;</w:t>
      </w:r>
      <w:r>
        <w:rPr>
          <w:rFonts w:ascii="Courier New" w:eastAsia="Courier New" w:hAnsi="Courier New" w:cs="Courier New"/>
        </w:rPr>
        <w:br/>
        <w:t xml:space="preserve">  &lt;/xs:simpleContent&gt;</w:t>
      </w:r>
      <w:r>
        <w:rPr>
          <w:rFonts w:ascii="Courier New" w:eastAsia="Courier New" w:hAnsi="Courier New" w:cs="Courier New"/>
        </w:rPr>
        <w:br/>
        <w:t>&lt;/xs:complexType&gt;</w:t>
      </w:r>
    </w:p>
    <w:p w:rsidR="00E75FC4" w:rsidRDefault="00E75FC4">
      <w:pPr>
        <w:pStyle w:val="normal0"/>
      </w:pPr>
    </w:p>
    <w:p w:rsidR="00E75FC4" w:rsidRDefault="00EF73A2">
      <w:pPr>
        <w:pStyle w:val="normal0"/>
      </w:pPr>
      <w:r>
        <w:t>This should be added to the BaseNodeType in the StationXML schema, making it available for</w:t>
      </w:r>
      <w:r>
        <w:t xml:space="preserve"> Network, Station and Channel objects:</w:t>
      </w:r>
    </w:p>
    <w:p w:rsidR="00E75FC4" w:rsidRDefault="00E75FC4">
      <w:pPr>
        <w:pStyle w:val="normal0"/>
      </w:pPr>
    </w:p>
    <w:p w:rsidR="00E75FC4" w:rsidRDefault="00EF73A2">
      <w:pPr>
        <w:pStyle w:val="normal0"/>
      </w:pPr>
      <w:r>
        <w:rPr>
          <w:rFonts w:ascii="Courier New" w:eastAsia="Courier New" w:hAnsi="Courier New" w:cs="Courier New"/>
        </w:rPr>
        <w:t>&lt;xs:complexType name="BaseNodeType"&gt;</w:t>
      </w:r>
    </w:p>
    <w:p w:rsidR="00E75FC4" w:rsidRDefault="00EF73A2">
      <w:pPr>
        <w:pStyle w:val="normal0"/>
      </w:pPr>
      <w:r>
        <w:rPr>
          <w:rFonts w:ascii="Courier New" w:eastAsia="Courier New" w:hAnsi="Courier New" w:cs="Courier New"/>
        </w:rPr>
        <w:t xml:space="preserve"> &lt;xs:sequence&gt;</w:t>
      </w:r>
    </w:p>
    <w:p w:rsidR="00E75FC4" w:rsidRDefault="00EF73A2">
      <w:pPr>
        <w:pStyle w:val="normal0"/>
      </w:pPr>
      <w:r>
        <w:rPr>
          <w:rFonts w:ascii="Courier New" w:eastAsia="Courier New" w:hAnsi="Courier New" w:cs="Courier New"/>
        </w:rPr>
        <w:t xml:space="preserve">   &lt;xs:element name="Identifier" type="fsx:IdentifierType" minOccurs="0"/&gt;</w:t>
      </w:r>
    </w:p>
    <w:p w:rsidR="00E75FC4" w:rsidRDefault="00EF73A2">
      <w:pPr>
        <w:pStyle w:val="normal0"/>
      </w:pPr>
      <w:r>
        <w:rPr>
          <w:rFonts w:ascii="Courier New" w:eastAsia="Courier New" w:hAnsi="Courier New" w:cs="Courier New"/>
        </w:rPr>
        <w:t xml:space="preserve"> &lt;/xs:sequence&gt;</w:t>
      </w:r>
    </w:p>
    <w:p w:rsidR="00E75FC4" w:rsidRDefault="00EF73A2">
      <w:pPr>
        <w:pStyle w:val="normal0"/>
      </w:pPr>
      <w:r>
        <w:rPr>
          <w:rFonts w:ascii="Courier New" w:eastAsia="Courier New" w:hAnsi="Courier New" w:cs="Courier New"/>
        </w:rPr>
        <w:t>&lt;/xs:complexType&gt;</w:t>
      </w:r>
    </w:p>
    <w:sectPr w:rsidR="00E75FC4" w:rsidSect="00E75FC4">
      <w:headerReference w:type="default" r:id="rId50"/>
      <w:footerReference w:type="default" r:id="rId51"/>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C4" w:rsidRDefault="00E75FC4">
    <w:pPr>
      <w:pStyle w:val="normal0"/>
      <w:jc w:val="right"/>
    </w:pPr>
    <w:fldSimple w:instr="PAGE">
      <w:r w:rsidR="00EF73A2">
        <w:rPr>
          <w:noProof/>
        </w:rPr>
        <w:t>12</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FC4" w:rsidRDefault="00E75FC4">
    <w:pPr>
      <w:pStyle w:val="normal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2F"/>
    <w:multiLevelType w:val="multilevel"/>
    <w:tmpl w:val="EB5819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0BB4ADC"/>
    <w:multiLevelType w:val="multilevel"/>
    <w:tmpl w:val="570861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4B1272D"/>
    <w:multiLevelType w:val="multilevel"/>
    <w:tmpl w:val="36B8B8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8D27019"/>
    <w:multiLevelType w:val="multilevel"/>
    <w:tmpl w:val="05F62C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52D0FC9"/>
    <w:multiLevelType w:val="multilevel"/>
    <w:tmpl w:val="6C404E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97725F3"/>
    <w:multiLevelType w:val="multilevel"/>
    <w:tmpl w:val="0C28C4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trackRevisions/>
  <w:doNotTrackMoves/>
  <w:defaultTabStop w:val="720"/>
  <w:characterSpacingControl w:val="doNotCompress"/>
  <w:compat/>
  <w:rsids>
    <w:rsidRoot w:val="00E75FC4"/>
    <w:rsid w:val="00E75FC4"/>
    <w:rsid w:val="00EF73A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75FC4"/>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E75FC4"/>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E75FC4"/>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E75FC4"/>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E75FC4"/>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E75FC4"/>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E75FC4"/>
  </w:style>
  <w:style w:type="paragraph" w:styleId="Title">
    <w:name w:val="Title"/>
    <w:basedOn w:val="normal0"/>
    <w:next w:val="normal0"/>
    <w:rsid w:val="00E75FC4"/>
    <w:pPr>
      <w:keepNext/>
      <w:keepLines/>
      <w:contextualSpacing/>
    </w:pPr>
    <w:rPr>
      <w:rFonts w:ascii="Trebuchet MS" w:eastAsia="Trebuchet MS" w:hAnsi="Trebuchet MS" w:cs="Trebuchet MS"/>
      <w:sz w:val="42"/>
    </w:rPr>
  </w:style>
  <w:style w:type="paragraph" w:styleId="Subtitle">
    <w:name w:val="Subtitle"/>
    <w:basedOn w:val="normal0"/>
    <w:next w:val="normal0"/>
    <w:rsid w:val="00E75FC4"/>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chema.datacite.org/meta/kernel-3/doc/DataCite-MetadataKernel_v3.0.pdf" TargetMode="External"/><Relationship Id="rId14" Type="http://schemas.openxmlformats.org/officeDocument/2006/relationships/hyperlink" Target="http://www.data.scec.org/station/xml.html" TargetMode="External"/><Relationship Id="rId15" Type="http://schemas.openxmlformats.org/officeDocument/2006/relationships/hyperlink" Target="http://data.datacite.org/application/x-datacite+xml/10.14470/TR560404" TargetMode="External"/><Relationship Id="rId16" Type="http://schemas.openxmlformats.org/officeDocument/2006/relationships/hyperlink" Target="http://data.datacite.org/application/x-datacite+xml/10.14470/ab466166" TargetMode="External"/><Relationship Id="rId17" Type="http://schemas.openxmlformats.org/officeDocument/2006/relationships/hyperlink" Target="http://www.sims.monash.edu.au/research/rcrg/research/spirt/deliver/schemes.html" TargetMode="External"/><Relationship Id="rId18" Type="http://schemas.openxmlformats.org/officeDocument/2006/relationships/hyperlink" Target="http://www.sims.monash.edu.au/research/rcrg/research/spirt/deliver/schemes.html" TargetMode="External"/><Relationship Id="rId19" Type="http://schemas.openxmlformats.org/officeDocument/2006/relationships/hyperlink" Target="http://crosscite.org/cn/" TargetMode="External"/><Relationship Id="rId50" Type="http://schemas.openxmlformats.org/officeDocument/2006/relationships/header" Target="header1.xml"/><Relationship Id="rId51" Type="http://schemas.openxmlformats.org/officeDocument/2006/relationships/footer" Target="footer1.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www.fdsn.org/_network/doi/" TargetMode="External"/><Relationship Id="rId41" Type="http://schemas.openxmlformats.org/officeDocument/2006/relationships/hyperlink" Target="http://dx.doi.org/10.7909/C3RN35SP" TargetMode="External"/><Relationship Id="rId42" Type="http://schemas.openxmlformats.org/officeDocument/2006/relationships/hyperlink" Target="http://dx.doi.org/10.7909/C3RN35SP" TargetMode="External"/><Relationship Id="rId43" Type="http://schemas.openxmlformats.org/officeDocument/2006/relationships/hyperlink" Target="http://www.fdsn.org/" TargetMode="External"/><Relationship Id="rId44" Type="http://schemas.openxmlformats.org/officeDocument/2006/relationships/hyperlink" Target="http://www.fdsn.org/" TargetMode="External"/><Relationship Id="rId45" Type="http://schemas.openxmlformats.org/officeDocument/2006/relationships/hyperlink" Target="http://www.fdsn.org/" TargetMode="External"/><Relationship Id="rId46" Type="http://schemas.openxmlformats.org/officeDocument/2006/relationships/hyperlink" Target="http://www.fdsn.org/" TargetMode="External"/><Relationship Id="rId47" Type="http://schemas.openxmlformats.org/officeDocument/2006/relationships/hyperlink" Target="http://www.fdsn.org/" TargetMode="External"/><Relationship Id="rId48" Type="http://schemas.openxmlformats.org/officeDocument/2006/relationships/hyperlink" Target="http://www.fdsn.org/" TargetMode="External"/><Relationship Id="rId49" Type="http://schemas.openxmlformats.org/officeDocument/2006/relationships/hyperlink" Target="http://www.fdsn.org/xml/station/fdsn-station-1.0.xsd"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cs.google.com/document/d/1EzhoEydUibhpL-HhS1knYZ2u3aImB_GjgSs_vH9Ti-k/edit?invite=CKGziZkF&amp;pli=1" TargetMode="External"/><Relationship Id="rId6" Type="http://schemas.openxmlformats.org/officeDocument/2006/relationships/hyperlink" Target="https://docs.google.com/document/d/1EzhoEydUibhpL-HhS1knYZ2u3aImB_GjgSs_vH9Ti-k/edit?invite=CKGziZkF&amp;pli=1" TargetMode="External"/><Relationship Id="rId7" Type="http://schemas.openxmlformats.org/officeDocument/2006/relationships/hyperlink" Target="https://docs.google.com/document/d/1EzhoEydUibhpL-HhS1knYZ2u3aImB_GjgSs_vH9Ti-k/edit?invite=CKGziZkF&amp;pli=1" TargetMode="External"/><Relationship Id="rId8" Type="http://schemas.openxmlformats.org/officeDocument/2006/relationships/hyperlink" Target="https://docs.google.com/document/d/1EzhoEydUibhpL-HhS1knYZ2u3aImB_GjgSs_vH9Ti-k/edit?invite=CKGziZkF&amp;pli=1" TargetMode="External"/><Relationship Id="rId9" Type="http://schemas.openxmlformats.org/officeDocument/2006/relationships/hyperlink" Target="https://docs.google.com/document/d/1EzhoEydUibhpL-HhS1knYZ2u3aImB_GjgSs_vH9Ti-k/edit?invite=CKGziZkF&amp;pli=1" TargetMode="External"/><Relationship Id="rId30" Type="http://schemas.openxmlformats.org/officeDocument/2006/relationships/hyperlink" Target="http://www.fdsn.org/" TargetMode="External"/><Relationship Id="rId31" Type="http://schemas.openxmlformats.org/officeDocument/2006/relationships/hyperlink" Target="http://www.fdsn.org/" TargetMode="External"/><Relationship Id="rId32" Type="http://schemas.openxmlformats.org/officeDocument/2006/relationships/hyperlink" Target="http://www.fdsn.org/network/CO" TargetMode="External"/><Relationship Id="rId33" Type="http://schemas.openxmlformats.org/officeDocument/2006/relationships/hyperlink" Target="http://www.fdsn.org/_network/detail/II/" TargetMode="External"/><Relationship Id="rId34" Type="http://schemas.openxmlformats.org/officeDocument/2006/relationships/hyperlink" Target="http://geofon.gfz-potsdam.de/doi/network/GE" TargetMode="External"/><Relationship Id="rId35" Type="http://schemas.openxmlformats.org/officeDocument/2006/relationships/hyperlink" Target="http://www.fdsn.org/_network/doi/II" TargetMode="External"/><Relationship Id="rId36" Type="http://schemas.openxmlformats.org/officeDocument/2006/relationships/hyperlink" Target="http://www.fdsn.org/_network/doi/GE" TargetMode="External"/><Relationship Id="rId37" Type="http://schemas.openxmlformats.org/officeDocument/2006/relationships/hyperlink" Target="http://www.fdsn.org/_network/doi/ZU_2009" TargetMode="External"/><Relationship Id="rId38" Type="http://schemas.openxmlformats.org/officeDocument/2006/relationships/hyperlink" Target="http://www.fdsn.org/_network/doi/ZU" TargetMode="External"/><Relationship Id="rId39" Type="http://schemas.openxmlformats.org/officeDocument/2006/relationships/hyperlink" Target="http://www.fdsn.org/_network/doi/ZU_2010" TargetMode="External"/><Relationship Id="rId20" Type="http://schemas.openxmlformats.org/officeDocument/2006/relationships/hyperlink" Target="http://crosscite.org/cn/" TargetMode="External"/><Relationship Id="rId21" Type="http://schemas.openxmlformats.org/officeDocument/2006/relationships/hyperlink" Target="https://github.com/crosscite/citeproc-doi-server/issues/3" TargetMode="External"/><Relationship Id="rId22" Type="http://schemas.openxmlformats.org/officeDocument/2006/relationships/hyperlink" Target="https://github.com/crosscite/citeproc-doi-server/issues/3" TargetMode="External"/><Relationship Id="rId23" Type="http://schemas.openxmlformats.org/officeDocument/2006/relationships/hyperlink" Target="http://www.fdsn.org/_network/citation/" TargetMode="External"/><Relationship Id="rId24" Type="http://schemas.openxmlformats.org/officeDocument/2006/relationships/hyperlink" Target="http://geofon.gfz-potsdam.de/doi/network/GE" TargetMode="External"/><Relationship Id="rId25" Type="http://schemas.openxmlformats.org/officeDocument/2006/relationships/hyperlink" Target="http://geofon.gfz-potsdam.de/doi/network/5E/2011" TargetMode="External"/><Relationship Id="rId26" Type="http://schemas.openxmlformats.org/officeDocument/2006/relationships/hyperlink" Target="http://dx.doi.org/doi:10.7914/SN/II" TargetMode="External"/><Relationship Id="rId27" Type="http://schemas.openxmlformats.org/officeDocument/2006/relationships/hyperlink" Target="http://dx.doi.org/10.7914/SN/XQ_2007" TargetMode="External"/><Relationship Id="rId28" Type="http://schemas.openxmlformats.org/officeDocument/2006/relationships/hyperlink" Target="http://dx.doi.org/10.7909/C3RN35SP" TargetMode="External"/><Relationship Id="rId29" Type="http://schemas.openxmlformats.org/officeDocument/2006/relationships/hyperlink" Target="http://dx.doi.org/10.7909/C3RN35SP" TargetMode="External"/><Relationship Id="rId10" Type="http://schemas.openxmlformats.org/officeDocument/2006/relationships/hyperlink" Target="https://docs.google.com/document/d/1EzhoEydUibhpL-HhS1knYZ2u3aImB_GjgSs_vH9Ti-k/edit?invite=CKGziZkF&amp;pli=1" TargetMode="External"/><Relationship Id="rId11" Type="http://schemas.openxmlformats.org/officeDocument/2006/relationships/hyperlink" Target="https://docs.google.com/document/d/1EzhoEydUibhpL-HhS1knYZ2u3aImB_GjgSs_vH9Ti-k/edit?invite=CKGziZkF&amp;pli=1" TargetMode="External"/><Relationship Id="rId12" Type="http://schemas.openxmlformats.org/officeDocument/2006/relationships/hyperlink" Target="https://docs.google.com/document/d/1EzhoEydUibhpL-HhS1knYZ2u3aImB_GjgSs_vH9Ti-k/edit?invite=CKGziZkF&amp;pl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4024</Words>
  <Characters>22941</Characters>
  <Application>Microsoft Macintosh Word</Application>
  <DocSecurity>0</DocSecurity>
  <Lines>191</Lines>
  <Paragraphs>45</Paragraphs>
  <ScaleCrop>false</ScaleCrop>
  <Company>IRIS</Company>
  <LinksUpToDate>false</LinksUpToDate>
  <CharactersWithSpaces>28173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DOI@FDSN.docx</dc:title>
  <cp:lastModifiedBy>Tim Ahern</cp:lastModifiedBy>
  <cp:revision>2</cp:revision>
  <dcterms:created xsi:type="dcterms:W3CDTF">2014-05-19T20:44:00Z</dcterms:created>
  <dcterms:modified xsi:type="dcterms:W3CDTF">2014-05-19T20:44:00Z</dcterms:modified>
</cp:coreProperties>
</file>